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D9120" w14:textId="77777777" w:rsidR="0027309A" w:rsidRPr="00054786" w:rsidRDefault="006B0614" w:rsidP="00054786">
      <w:pPr>
        <w:pStyle w:val="Heading1"/>
        <w:jc w:val="center"/>
        <w:rPr>
          <w:b/>
          <w:sz w:val="36"/>
        </w:rPr>
      </w:pPr>
      <w:r w:rsidRPr="0085782C">
        <w:rPr>
          <w:b/>
          <w:sz w:val="36"/>
        </w:rPr>
        <w:t>Conflict Resolution: The Consumer</w:t>
      </w:r>
    </w:p>
    <w:p w14:paraId="4C154726" w14:textId="77777777" w:rsidR="0027309A" w:rsidRPr="00C61196" w:rsidRDefault="0027309A" w:rsidP="0027309A">
      <w:pPr>
        <w:jc w:val="center"/>
        <w:rPr>
          <w:rFonts w:cs="Arial"/>
          <w:b/>
          <w:color w:val="A5A5A5" w:themeColor="accent3"/>
          <w:sz w:val="32"/>
          <w:szCs w:val="32"/>
          <w:u w:val="single"/>
        </w:rPr>
      </w:pPr>
      <w:r w:rsidRPr="00B74BEC">
        <w:rPr>
          <w:rFonts w:cs="Arial"/>
          <w:b/>
          <w:color w:val="C00000"/>
          <w:sz w:val="32"/>
          <w:szCs w:val="32"/>
          <w:u w:val="single"/>
        </w:rPr>
        <w:t>Consumer conflicts</w:t>
      </w:r>
      <w:r>
        <w:rPr>
          <w:rFonts w:cs="Arial"/>
          <w:b/>
          <w:color w:val="C00000"/>
          <w:sz w:val="32"/>
          <w:szCs w:val="32"/>
          <w:u w:val="single"/>
        </w:rPr>
        <w:t>: C</w:t>
      </w:r>
      <w:r w:rsidRPr="00B74BEC">
        <w:rPr>
          <w:rFonts w:cs="Arial"/>
          <w:b/>
          <w:color w:val="C00000"/>
          <w:sz w:val="32"/>
          <w:szCs w:val="32"/>
          <w:u w:val="single"/>
        </w:rPr>
        <w:t>an be solved in 2 ways:</w:t>
      </w:r>
    </w:p>
    <w:p w14:paraId="6757646E" w14:textId="77777777" w:rsidR="0027309A" w:rsidRPr="0027309A" w:rsidRDefault="0027309A" w:rsidP="0027309A">
      <w:pPr>
        <w:rPr>
          <w:rFonts w:cs="Arial"/>
          <w:b/>
          <w:color w:val="C00000"/>
          <w:sz w:val="32"/>
          <w:szCs w:val="32"/>
        </w:rPr>
      </w:pPr>
      <w:r w:rsidRPr="0027309A">
        <w:rPr>
          <w:rFonts w:cs="Arial"/>
          <w:b/>
          <w:color w:val="C00000"/>
          <w:sz w:val="32"/>
          <w:szCs w:val="32"/>
        </w:rPr>
        <w:t>1. Non-legislative methods</w:t>
      </w:r>
    </w:p>
    <w:p w14:paraId="1EB4B1D2" w14:textId="77777777" w:rsidR="0027309A" w:rsidRPr="0027309A" w:rsidRDefault="0027309A" w:rsidP="0027309A">
      <w:pPr>
        <w:rPr>
          <w:rFonts w:cs="Arial"/>
          <w:b/>
          <w:color w:val="C00000"/>
          <w:sz w:val="32"/>
          <w:szCs w:val="32"/>
        </w:rPr>
      </w:pPr>
      <w:r w:rsidRPr="0027309A">
        <w:rPr>
          <w:rFonts w:cs="Arial"/>
          <w:b/>
          <w:color w:val="C00000"/>
          <w:sz w:val="32"/>
          <w:szCs w:val="32"/>
        </w:rPr>
        <w:t>2. Legislative methods</w:t>
      </w:r>
    </w:p>
    <w:p w14:paraId="1516814F" w14:textId="77777777" w:rsidR="0027309A" w:rsidRPr="0027309A" w:rsidRDefault="0027309A" w:rsidP="0027309A">
      <w:pPr>
        <w:rPr>
          <w:b/>
          <w:color w:val="FF0000"/>
          <w:sz w:val="32"/>
        </w:rPr>
      </w:pPr>
      <w:r w:rsidRPr="0027309A">
        <w:rPr>
          <w:b/>
          <w:color w:val="FF0000"/>
          <w:sz w:val="32"/>
        </w:rPr>
        <w:t>What is a Consumer?</w:t>
      </w:r>
    </w:p>
    <w:p w14:paraId="3EF3969B" w14:textId="4E576302" w:rsidR="003B3140" w:rsidRPr="00E1014E" w:rsidRDefault="003B3140" w:rsidP="003B3140">
      <w:pPr>
        <w:rPr>
          <w:sz w:val="28"/>
        </w:rPr>
      </w:pPr>
      <w:r w:rsidRPr="00E1014E">
        <w:rPr>
          <w:sz w:val="28"/>
        </w:rPr>
        <w:t xml:space="preserve">A consumer is somebody who buys a good for their own personal use- Example-buying a new pair of </w:t>
      </w:r>
      <w:r>
        <w:rPr>
          <w:sz w:val="28"/>
        </w:rPr>
        <w:t xml:space="preserve">jeans for yourself in </w:t>
      </w:r>
      <w:r w:rsidRPr="001D5B84">
        <w:rPr>
          <w:rFonts w:cstheme="minorHAnsi"/>
          <w:sz w:val="24"/>
          <w:szCs w:val="24"/>
        </w:rPr>
        <w:t>H</w:t>
      </w:r>
      <w:r w:rsidRPr="001D5B84">
        <w:rPr>
          <w:rFonts w:cstheme="minorHAnsi"/>
          <w:color w:val="202124"/>
          <w:sz w:val="16"/>
          <w:szCs w:val="16"/>
          <w:shd w:val="clear" w:color="auto" w:fill="FFFFFF"/>
        </w:rPr>
        <w:t>&amp;</w:t>
      </w:r>
      <w:r w:rsidRPr="001D5B84">
        <w:rPr>
          <w:rFonts w:cstheme="minorHAnsi"/>
          <w:color w:val="202124"/>
          <w:sz w:val="24"/>
          <w:szCs w:val="24"/>
          <w:shd w:val="clear" w:color="auto" w:fill="FFFFFF"/>
        </w:rPr>
        <w:t>M</w:t>
      </w:r>
      <w:r>
        <w:rPr>
          <w:noProof/>
          <w:color w:val="0000FF"/>
          <w:sz w:val="18"/>
          <w:lang w:eastAsia="en-IE"/>
        </w:rPr>
        <w:t xml:space="preserve">. </w:t>
      </w:r>
    </w:p>
    <w:p w14:paraId="21E59F0A" w14:textId="77777777" w:rsidR="003B3140" w:rsidRDefault="003B3140" w:rsidP="003B3140">
      <w:pPr>
        <w:jc w:val="center"/>
        <w:rPr>
          <w:color w:val="5B9BD5" w:themeColor="accent1"/>
          <w:sz w:val="28"/>
        </w:rPr>
      </w:pPr>
      <w:r w:rsidRPr="001D5B84">
        <w:rPr>
          <w:noProof/>
          <w:color w:val="5B9BD5" w:themeColor="accent1"/>
          <w:sz w:val="28"/>
        </w:rPr>
        <w:drawing>
          <wp:inline distT="0" distB="0" distL="0" distR="0" wp14:anchorId="0112F73D" wp14:editId="62377001">
            <wp:extent cx="4539437" cy="1775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55017" cy="1781553"/>
                    </a:xfrm>
                    <a:prstGeom prst="rect">
                      <a:avLst/>
                    </a:prstGeom>
                  </pic:spPr>
                </pic:pic>
              </a:graphicData>
            </a:graphic>
          </wp:inline>
        </w:drawing>
      </w:r>
    </w:p>
    <w:p w14:paraId="05393A4E" w14:textId="76EB60F5" w:rsidR="006B0614" w:rsidRDefault="006B0614" w:rsidP="00786A37">
      <w:pPr>
        <w:jc w:val="center"/>
        <w:rPr>
          <w:rFonts w:ascii="Arial" w:eastAsia="Times New Roman" w:hAnsi="Arial" w:cs="Arial"/>
          <w:color w:val="222222"/>
          <w:sz w:val="24"/>
          <w:szCs w:val="24"/>
          <w:lang w:val="en" w:eastAsia="en-IE"/>
        </w:rPr>
      </w:pPr>
    </w:p>
    <w:p w14:paraId="7F7E6E8A" w14:textId="77777777" w:rsidR="0085782C" w:rsidRPr="0085782C" w:rsidRDefault="0027309A" w:rsidP="0085782C">
      <w:pPr>
        <w:rPr>
          <w:rFonts w:cs="Arial"/>
          <w:b/>
          <w:color w:val="FF0000"/>
          <w:sz w:val="32"/>
          <w:szCs w:val="32"/>
          <w:u w:val="single"/>
        </w:rPr>
      </w:pPr>
      <w:r>
        <w:rPr>
          <w:rFonts w:cs="Arial"/>
          <w:b/>
          <w:color w:val="FF0000"/>
          <w:sz w:val="32"/>
          <w:szCs w:val="32"/>
          <w:u w:val="single"/>
        </w:rPr>
        <w:t xml:space="preserve">1. </w:t>
      </w:r>
      <w:r w:rsidR="0085782C" w:rsidRPr="0085782C">
        <w:rPr>
          <w:rFonts w:cs="Arial"/>
          <w:b/>
          <w:color w:val="FF0000"/>
          <w:sz w:val="32"/>
          <w:szCs w:val="32"/>
          <w:u w:val="single"/>
        </w:rPr>
        <w:t>Non-Legislative Methods</w:t>
      </w:r>
      <w:r>
        <w:rPr>
          <w:rFonts w:cs="Arial"/>
          <w:b/>
          <w:color w:val="FF0000"/>
          <w:sz w:val="32"/>
          <w:szCs w:val="32"/>
          <w:u w:val="single"/>
        </w:rPr>
        <w:t xml:space="preserve"> to solving Consumer Conflict</w:t>
      </w:r>
    </w:p>
    <w:p w14:paraId="3063AAC8" w14:textId="77777777" w:rsidR="0085782C" w:rsidRPr="00C61196" w:rsidRDefault="0085782C" w:rsidP="0085782C">
      <w:pPr>
        <w:rPr>
          <w:rFonts w:cs="Arial"/>
          <w:b/>
          <w:color w:val="C00000"/>
          <w:sz w:val="32"/>
          <w:szCs w:val="32"/>
        </w:rPr>
      </w:pPr>
      <w:r>
        <w:rPr>
          <w:rFonts w:cs="Arial"/>
          <w:b/>
          <w:color w:val="C00000"/>
          <w:sz w:val="32"/>
          <w:szCs w:val="32"/>
        </w:rPr>
        <w:t xml:space="preserve">1. </w:t>
      </w:r>
      <w:r w:rsidRPr="00C61196">
        <w:rPr>
          <w:rFonts w:cs="Arial"/>
          <w:b/>
          <w:color w:val="C00000"/>
          <w:sz w:val="32"/>
          <w:szCs w:val="32"/>
        </w:rPr>
        <w:t>Meet and Negotiate</w:t>
      </w:r>
    </w:p>
    <w:p w14:paraId="7A9B7DDD" w14:textId="77777777" w:rsidR="0085782C" w:rsidRPr="00C61196" w:rsidRDefault="0085782C" w:rsidP="0085782C">
      <w:pPr>
        <w:rPr>
          <w:rFonts w:cs="Arial"/>
          <w:b/>
          <w:color w:val="C00000"/>
          <w:sz w:val="32"/>
          <w:szCs w:val="32"/>
        </w:rPr>
      </w:pPr>
      <w:r w:rsidRPr="00C61196">
        <w:rPr>
          <w:rFonts w:cs="Arial"/>
          <w:b/>
          <w:color w:val="C00000"/>
          <w:sz w:val="32"/>
          <w:szCs w:val="32"/>
        </w:rPr>
        <w:t>2. Letter of complaint</w:t>
      </w:r>
    </w:p>
    <w:p w14:paraId="447DC9A7" w14:textId="28ADDFE4" w:rsidR="003B3140" w:rsidRDefault="0085782C" w:rsidP="0085782C">
      <w:pPr>
        <w:rPr>
          <w:rFonts w:cs="Arial"/>
          <w:b/>
          <w:color w:val="C00000"/>
          <w:sz w:val="32"/>
          <w:szCs w:val="32"/>
        </w:rPr>
      </w:pPr>
      <w:r w:rsidRPr="00C61196">
        <w:rPr>
          <w:rFonts w:cs="Arial"/>
          <w:b/>
          <w:color w:val="C00000"/>
          <w:sz w:val="32"/>
          <w:szCs w:val="32"/>
        </w:rPr>
        <w:t xml:space="preserve">3. </w:t>
      </w:r>
      <w:r>
        <w:rPr>
          <w:rFonts w:cs="Arial"/>
          <w:b/>
          <w:color w:val="C00000"/>
          <w:sz w:val="32"/>
          <w:szCs w:val="32"/>
        </w:rPr>
        <w:t xml:space="preserve">Third Party Assistance: </w:t>
      </w:r>
      <w:r w:rsidRPr="00C61196">
        <w:rPr>
          <w:rFonts w:cs="Arial"/>
          <w:b/>
          <w:color w:val="C00000"/>
          <w:sz w:val="32"/>
          <w:szCs w:val="32"/>
        </w:rPr>
        <w:t>Consumer’s Association of Ireland</w:t>
      </w:r>
      <w:r>
        <w:rPr>
          <w:rFonts w:cs="Arial"/>
          <w:b/>
          <w:color w:val="C00000"/>
          <w:sz w:val="32"/>
          <w:szCs w:val="32"/>
        </w:rPr>
        <w:t>/European Consumer Centre Ireland</w:t>
      </w:r>
    </w:p>
    <w:p w14:paraId="254DFC9C" w14:textId="77777777" w:rsidR="0085782C" w:rsidRPr="00C61196" w:rsidRDefault="0085782C" w:rsidP="0085782C">
      <w:pPr>
        <w:pStyle w:val="ListParagraph"/>
        <w:numPr>
          <w:ilvl w:val="0"/>
          <w:numId w:val="9"/>
        </w:numPr>
        <w:rPr>
          <w:rFonts w:cs="Arial"/>
          <w:b/>
          <w:color w:val="C00000"/>
          <w:sz w:val="32"/>
          <w:szCs w:val="32"/>
        </w:rPr>
      </w:pPr>
      <w:r w:rsidRPr="00C61196">
        <w:rPr>
          <w:rFonts w:cs="Arial"/>
          <w:b/>
          <w:color w:val="C00000"/>
          <w:sz w:val="32"/>
          <w:szCs w:val="32"/>
        </w:rPr>
        <w:t>Meet and Negotiate</w:t>
      </w:r>
    </w:p>
    <w:p w14:paraId="3BE0BCD9" w14:textId="77777777" w:rsidR="0085782C" w:rsidRPr="008F3D7B" w:rsidRDefault="0085782C" w:rsidP="0085782C">
      <w:pPr>
        <w:rPr>
          <w:rFonts w:cs="Arial"/>
          <w:b/>
          <w:color w:val="A5A5A5" w:themeColor="accent3"/>
          <w:sz w:val="32"/>
          <w:szCs w:val="32"/>
        </w:rPr>
      </w:pPr>
      <w:r w:rsidRPr="00C61196">
        <w:rPr>
          <w:rFonts w:cs="Arial"/>
          <w:b/>
          <w:color w:val="A5A5A5" w:themeColor="accent3"/>
          <w:sz w:val="32"/>
          <w:szCs w:val="32"/>
        </w:rPr>
        <w:t xml:space="preserve">Negotiation is when the consumer and retailer bargain and </w:t>
      </w:r>
      <w:r>
        <w:rPr>
          <w:rFonts w:cs="Arial"/>
          <w:b/>
          <w:color w:val="A5A5A5" w:themeColor="accent3"/>
          <w:sz w:val="32"/>
          <w:szCs w:val="32"/>
        </w:rPr>
        <w:t>try to reason with one another.</w:t>
      </w:r>
    </w:p>
    <w:p w14:paraId="37B991F2" w14:textId="77777777" w:rsidR="0085782C" w:rsidRPr="00C61196" w:rsidRDefault="0085782C" w:rsidP="0085782C">
      <w:pPr>
        <w:rPr>
          <w:rFonts w:cs="Arial"/>
          <w:b/>
          <w:color w:val="C00000"/>
          <w:sz w:val="32"/>
          <w:szCs w:val="32"/>
        </w:rPr>
      </w:pPr>
      <w:r w:rsidRPr="00C61196">
        <w:rPr>
          <w:rFonts w:cs="Arial"/>
          <w:b/>
          <w:color w:val="C00000"/>
          <w:sz w:val="32"/>
          <w:szCs w:val="32"/>
        </w:rPr>
        <w:t>What steps are involved in negotiating?</w:t>
      </w:r>
    </w:p>
    <w:p w14:paraId="6520C4D5" w14:textId="77777777" w:rsidR="0085782C" w:rsidRPr="00C61196" w:rsidRDefault="0085782C" w:rsidP="0085782C">
      <w:pPr>
        <w:rPr>
          <w:rFonts w:cs="Arial"/>
          <w:b/>
          <w:color w:val="A5A5A5" w:themeColor="accent3"/>
          <w:sz w:val="32"/>
          <w:szCs w:val="32"/>
        </w:rPr>
      </w:pPr>
      <w:r w:rsidRPr="00C61196">
        <w:rPr>
          <w:rFonts w:cs="Arial"/>
          <w:b/>
          <w:color w:val="A5A5A5" w:themeColor="accent3"/>
          <w:sz w:val="32"/>
          <w:szCs w:val="32"/>
        </w:rPr>
        <w:t xml:space="preserve">1. The consumer approaches the manager and makes a complaint. The consumer’s tone </w:t>
      </w:r>
      <w:r>
        <w:rPr>
          <w:rFonts w:cs="Arial"/>
          <w:b/>
          <w:color w:val="A5A5A5" w:themeColor="accent3"/>
          <w:sz w:val="32"/>
          <w:szCs w:val="32"/>
        </w:rPr>
        <w:t>should be firm but polite</w:t>
      </w:r>
    </w:p>
    <w:p w14:paraId="352C0A01" w14:textId="77777777" w:rsidR="0085782C" w:rsidRPr="00C61196" w:rsidRDefault="0085782C" w:rsidP="0085782C">
      <w:pPr>
        <w:rPr>
          <w:rFonts w:cs="Arial"/>
          <w:b/>
          <w:color w:val="A5A5A5" w:themeColor="accent3"/>
          <w:sz w:val="32"/>
          <w:szCs w:val="32"/>
        </w:rPr>
      </w:pPr>
      <w:r w:rsidRPr="00C61196">
        <w:rPr>
          <w:rFonts w:cs="Arial"/>
          <w:b/>
          <w:color w:val="A5A5A5" w:themeColor="accent3"/>
          <w:sz w:val="32"/>
          <w:szCs w:val="32"/>
        </w:rPr>
        <w:t>2. The consumer shows proof</w:t>
      </w:r>
      <w:r>
        <w:rPr>
          <w:rFonts w:cs="Arial"/>
          <w:b/>
          <w:color w:val="A5A5A5" w:themeColor="accent3"/>
          <w:sz w:val="32"/>
          <w:szCs w:val="32"/>
        </w:rPr>
        <w:t xml:space="preserve"> of the purchase they have made</w:t>
      </w:r>
    </w:p>
    <w:p w14:paraId="75888E0B" w14:textId="77777777" w:rsidR="0085782C" w:rsidRDefault="0085782C" w:rsidP="0085782C">
      <w:pPr>
        <w:rPr>
          <w:rFonts w:cs="Arial"/>
          <w:b/>
          <w:color w:val="A5A5A5" w:themeColor="accent3"/>
          <w:sz w:val="32"/>
          <w:szCs w:val="32"/>
        </w:rPr>
      </w:pPr>
      <w:r w:rsidRPr="00C61196">
        <w:rPr>
          <w:rFonts w:cs="Arial"/>
          <w:b/>
          <w:color w:val="A5A5A5" w:themeColor="accent3"/>
          <w:sz w:val="32"/>
          <w:szCs w:val="32"/>
        </w:rPr>
        <w:lastRenderedPageBreak/>
        <w:t xml:space="preserve">3. The consumer and manager will continue to negotiate </w:t>
      </w:r>
      <w:r>
        <w:rPr>
          <w:rFonts w:cs="Arial"/>
          <w:b/>
          <w:color w:val="A5A5A5" w:themeColor="accent3"/>
          <w:sz w:val="32"/>
          <w:szCs w:val="32"/>
        </w:rPr>
        <w:t>until a compromise has been me</w:t>
      </w:r>
    </w:p>
    <w:p w14:paraId="12BE395B" w14:textId="77777777" w:rsidR="0085782C" w:rsidRPr="0085782C" w:rsidRDefault="0085782C" w:rsidP="0085782C">
      <w:pPr>
        <w:pStyle w:val="ListParagraph"/>
        <w:numPr>
          <w:ilvl w:val="0"/>
          <w:numId w:val="9"/>
        </w:numPr>
        <w:rPr>
          <w:rFonts w:cs="Arial"/>
          <w:b/>
          <w:color w:val="C00000"/>
          <w:sz w:val="32"/>
          <w:szCs w:val="32"/>
        </w:rPr>
      </w:pPr>
      <w:r w:rsidRPr="0085782C">
        <w:rPr>
          <w:rFonts w:cs="Arial"/>
          <w:b/>
          <w:color w:val="C00000"/>
          <w:sz w:val="32"/>
          <w:szCs w:val="32"/>
        </w:rPr>
        <w:t>Letter of complaint</w:t>
      </w:r>
    </w:p>
    <w:p w14:paraId="26AB0731" w14:textId="77777777" w:rsidR="0085782C" w:rsidRDefault="0085782C" w:rsidP="0085782C">
      <w:pPr>
        <w:ind w:left="360"/>
        <w:rPr>
          <w:rFonts w:cs="Arial"/>
          <w:b/>
          <w:color w:val="A5A5A5" w:themeColor="accent3"/>
          <w:sz w:val="32"/>
          <w:szCs w:val="32"/>
        </w:rPr>
      </w:pPr>
      <w:r w:rsidRPr="00C61196">
        <w:rPr>
          <w:rFonts w:cs="Arial"/>
          <w:b/>
          <w:color w:val="A5A5A5" w:themeColor="accent3"/>
          <w:sz w:val="32"/>
          <w:szCs w:val="32"/>
        </w:rPr>
        <w:t>If the consumer is unhappy with how their face-to-face negot</w:t>
      </w:r>
      <w:r>
        <w:rPr>
          <w:rFonts w:cs="Arial"/>
          <w:b/>
          <w:color w:val="A5A5A5" w:themeColor="accent3"/>
          <w:sz w:val="32"/>
          <w:szCs w:val="32"/>
        </w:rPr>
        <w:t xml:space="preserve">iating goes they should write a letter of complaint to the store. This is to be a formal letter outlining your issues and the redress you require. </w:t>
      </w:r>
    </w:p>
    <w:p w14:paraId="0A3F9FF2" w14:textId="77777777" w:rsidR="0085782C" w:rsidRDefault="0085782C" w:rsidP="0085782C">
      <w:pPr>
        <w:pStyle w:val="ListParagraph"/>
        <w:numPr>
          <w:ilvl w:val="0"/>
          <w:numId w:val="9"/>
        </w:numPr>
        <w:rPr>
          <w:rFonts w:cs="Arial"/>
          <w:b/>
          <w:color w:val="C00000"/>
          <w:sz w:val="32"/>
          <w:szCs w:val="32"/>
        </w:rPr>
      </w:pPr>
      <w:r>
        <w:rPr>
          <w:rFonts w:cs="Arial"/>
          <w:b/>
          <w:color w:val="C00000"/>
          <w:sz w:val="32"/>
          <w:szCs w:val="32"/>
        </w:rPr>
        <w:t>Third Party Assistance</w:t>
      </w:r>
    </w:p>
    <w:p w14:paraId="45E7C2C8" w14:textId="77777777" w:rsidR="0085782C" w:rsidRPr="0085782C" w:rsidRDefault="0085782C" w:rsidP="0085782C">
      <w:pPr>
        <w:ind w:left="360"/>
        <w:rPr>
          <w:rFonts w:cs="Arial"/>
          <w:b/>
          <w:color w:val="FF0000"/>
          <w:sz w:val="32"/>
          <w:szCs w:val="32"/>
        </w:rPr>
      </w:pPr>
      <w:r w:rsidRPr="0085782C">
        <w:rPr>
          <w:rFonts w:cs="Arial"/>
          <w:b/>
          <w:color w:val="FF0000"/>
          <w:sz w:val="32"/>
          <w:szCs w:val="32"/>
        </w:rPr>
        <w:t>Consumer’s Association of Ireland</w:t>
      </w:r>
    </w:p>
    <w:p w14:paraId="67285183" w14:textId="77777777" w:rsidR="0085782C" w:rsidRDefault="0085782C" w:rsidP="0085782C">
      <w:pPr>
        <w:ind w:left="360"/>
        <w:jc w:val="both"/>
        <w:rPr>
          <w:rFonts w:cs="Arial"/>
          <w:color w:val="A5A5A5" w:themeColor="accent3"/>
          <w:sz w:val="32"/>
          <w:szCs w:val="32"/>
        </w:rPr>
      </w:pPr>
      <w:r w:rsidRPr="00B74BEC">
        <w:rPr>
          <w:rFonts w:cs="Arial"/>
          <w:b/>
          <w:color w:val="A5A5A5" w:themeColor="accent3"/>
          <w:sz w:val="32"/>
          <w:szCs w:val="32"/>
        </w:rPr>
        <w:t>You will then contact the Consumer Interest Group ‘The Consumer Association of Ireland’. This is an independent, not for profit organisation representing the views and interests of consumers</w:t>
      </w:r>
      <w:r>
        <w:rPr>
          <w:rFonts w:cs="Arial"/>
          <w:color w:val="A5A5A5" w:themeColor="accent3"/>
          <w:sz w:val="32"/>
          <w:szCs w:val="32"/>
        </w:rPr>
        <w:t xml:space="preserve">. </w:t>
      </w:r>
    </w:p>
    <w:p w14:paraId="10CC0D26" w14:textId="77777777" w:rsidR="0085782C" w:rsidRDefault="0085782C" w:rsidP="0085782C">
      <w:pPr>
        <w:ind w:left="360"/>
        <w:jc w:val="both"/>
        <w:rPr>
          <w:rFonts w:cs="Arial"/>
          <w:sz w:val="32"/>
          <w:szCs w:val="32"/>
        </w:rPr>
      </w:pPr>
      <w:r>
        <w:rPr>
          <w:rFonts w:cs="Arial"/>
          <w:b/>
          <w:color w:val="A5A5A5" w:themeColor="accent3"/>
          <w:sz w:val="32"/>
          <w:szCs w:val="32"/>
        </w:rPr>
        <w:t>Consumer Association of Ireland produce a monthly magazine called Consumer Choice to educate consumers about their rights and also provide a telephone service and website for more information</w:t>
      </w:r>
      <w:r w:rsidRPr="00B74BEC">
        <w:rPr>
          <w:rFonts w:cs="Arial"/>
          <w:sz w:val="32"/>
          <w:szCs w:val="32"/>
        </w:rPr>
        <w:t>.</w:t>
      </w:r>
    </w:p>
    <w:p w14:paraId="7F211642" w14:textId="77777777" w:rsidR="0085782C" w:rsidRDefault="0085782C" w:rsidP="0085782C">
      <w:pPr>
        <w:ind w:left="360"/>
        <w:jc w:val="both"/>
        <w:rPr>
          <w:rFonts w:cs="Arial"/>
          <w:color w:val="A5A5A5" w:themeColor="accent3"/>
          <w:sz w:val="32"/>
          <w:szCs w:val="32"/>
        </w:rPr>
      </w:pPr>
      <w:r>
        <w:rPr>
          <w:rFonts w:cs="Arial"/>
          <w:sz w:val="32"/>
          <w:szCs w:val="32"/>
        </w:rPr>
        <w:t xml:space="preserve"> </w:t>
      </w:r>
      <w:r>
        <w:rPr>
          <w:noProof/>
          <w:lang w:eastAsia="en-IE"/>
        </w:rPr>
        <w:drawing>
          <wp:inline distT="0" distB="0" distL="0" distR="0" wp14:anchorId="41CF9A74" wp14:editId="54652AD5">
            <wp:extent cx="2733675" cy="1276350"/>
            <wp:effectExtent l="0" t="0" r="9525" b="0"/>
            <wp:docPr id="8" name="Picture 8" descr="Image result for consumer association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nsumer association of irela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3675" cy="1276350"/>
                    </a:xfrm>
                    <a:prstGeom prst="rect">
                      <a:avLst/>
                    </a:prstGeom>
                    <a:noFill/>
                    <a:ln>
                      <a:noFill/>
                    </a:ln>
                  </pic:spPr>
                </pic:pic>
              </a:graphicData>
            </a:graphic>
          </wp:inline>
        </w:drawing>
      </w:r>
      <w:r w:rsidRPr="00B74BEC">
        <w:rPr>
          <w:rFonts w:cs="Arial"/>
          <w:color w:val="A5A5A5" w:themeColor="accent3"/>
          <w:sz w:val="32"/>
          <w:szCs w:val="32"/>
        </w:rPr>
        <w:t xml:space="preserve"> </w:t>
      </w:r>
      <w:r w:rsidRPr="00B74BEC">
        <w:rPr>
          <w:rFonts w:cs="Arial"/>
          <w:noProof/>
          <w:color w:val="A5A5A5" w:themeColor="accent3"/>
          <w:sz w:val="32"/>
          <w:szCs w:val="32"/>
          <w:lang w:eastAsia="en-IE"/>
        </w:rPr>
        <w:drawing>
          <wp:inline distT="0" distB="0" distL="0" distR="0" wp14:anchorId="48290D49" wp14:editId="69EF968A">
            <wp:extent cx="2418715" cy="1256994"/>
            <wp:effectExtent l="0" t="0" r="635" b="635"/>
            <wp:docPr id="6" name="Picture 6" descr="Image result for consumer choic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sumer choice magaz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9608" cy="1293837"/>
                    </a:xfrm>
                    <a:prstGeom prst="rect">
                      <a:avLst/>
                    </a:prstGeom>
                    <a:noFill/>
                    <a:ln>
                      <a:noFill/>
                    </a:ln>
                  </pic:spPr>
                </pic:pic>
              </a:graphicData>
            </a:graphic>
          </wp:inline>
        </w:drawing>
      </w:r>
    </w:p>
    <w:p w14:paraId="335FEFAB" w14:textId="77777777" w:rsidR="0085782C" w:rsidRPr="0085782C" w:rsidRDefault="0085782C" w:rsidP="0085782C">
      <w:pPr>
        <w:ind w:left="360"/>
        <w:jc w:val="both"/>
        <w:rPr>
          <w:rFonts w:cs="Arial"/>
          <w:color w:val="FF0000"/>
          <w:sz w:val="32"/>
          <w:szCs w:val="32"/>
        </w:rPr>
      </w:pPr>
      <w:r w:rsidRPr="0085782C">
        <w:rPr>
          <w:rFonts w:cs="Arial"/>
          <w:color w:val="FF0000"/>
          <w:sz w:val="32"/>
          <w:szCs w:val="32"/>
        </w:rPr>
        <w:t>European Consumer Centre Ireland</w:t>
      </w:r>
    </w:p>
    <w:p w14:paraId="027A392F" w14:textId="77777777" w:rsidR="0085782C" w:rsidRDefault="0085782C" w:rsidP="0085782C">
      <w:pPr>
        <w:ind w:left="360"/>
        <w:jc w:val="both"/>
        <w:rPr>
          <w:rFonts w:cs="Arial"/>
          <w:color w:val="A5A5A5" w:themeColor="accent3"/>
          <w:sz w:val="32"/>
          <w:szCs w:val="32"/>
        </w:rPr>
      </w:pPr>
      <w:r>
        <w:rPr>
          <w:rFonts w:cs="Arial"/>
          <w:color w:val="A5A5A5" w:themeColor="accent3"/>
          <w:sz w:val="32"/>
          <w:szCs w:val="32"/>
        </w:rPr>
        <w:t xml:space="preserve">The ECC Ireland helps consumers when buying goods from other EU countries. </w:t>
      </w:r>
    </w:p>
    <w:p w14:paraId="25F06D2F" w14:textId="77777777" w:rsidR="0085782C" w:rsidRPr="0085782C" w:rsidRDefault="0085782C" w:rsidP="0085782C">
      <w:pPr>
        <w:ind w:left="360"/>
        <w:jc w:val="both"/>
        <w:rPr>
          <w:rFonts w:cs="Arial"/>
          <w:color w:val="A5A5A5" w:themeColor="accent3"/>
          <w:sz w:val="32"/>
          <w:szCs w:val="32"/>
        </w:rPr>
      </w:pPr>
      <w:r>
        <w:rPr>
          <w:noProof/>
          <w:lang w:eastAsia="en-IE"/>
        </w:rPr>
        <w:drawing>
          <wp:inline distT="0" distB="0" distL="0" distR="0" wp14:anchorId="276F10FD" wp14:editId="6AEB801E">
            <wp:extent cx="3722370" cy="9334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53913" cy="941360"/>
                    </a:xfrm>
                    <a:prstGeom prst="rect">
                      <a:avLst/>
                    </a:prstGeom>
                  </pic:spPr>
                </pic:pic>
              </a:graphicData>
            </a:graphic>
          </wp:inline>
        </w:drawing>
      </w:r>
    </w:p>
    <w:p w14:paraId="139964E4" w14:textId="77777777" w:rsidR="0085782C" w:rsidRPr="0085782C" w:rsidRDefault="0027309A" w:rsidP="0085782C">
      <w:pPr>
        <w:rPr>
          <w:rFonts w:eastAsia="Times New Roman" w:cstheme="minorHAnsi"/>
          <w:color w:val="222222"/>
          <w:sz w:val="24"/>
          <w:szCs w:val="24"/>
          <w:u w:val="single"/>
          <w:lang w:val="en" w:eastAsia="en-IE"/>
        </w:rPr>
      </w:pPr>
      <w:r>
        <w:rPr>
          <w:rFonts w:eastAsia="Times New Roman" w:cstheme="minorHAnsi"/>
          <w:color w:val="FF0000"/>
          <w:sz w:val="32"/>
          <w:szCs w:val="24"/>
          <w:u w:val="single"/>
          <w:lang w:val="en" w:eastAsia="en-IE"/>
        </w:rPr>
        <w:lastRenderedPageBreak/>
        <w:t xml:space="preserve">2. </w:t>
      </w:r>
      <w:r w:rsidR="0085782C" w:rsidRPr="0085782C">
        <w:rPr>
          <w:rFonts w:eastAsia="Times New Roman" w:cstheme="minorHAnsi"/>
          <w:color w:val="FF0000"/>
          <w:sz w:val="32"/>
          <w:szCs w:val="24"/>
          <w:u w:val="single"/>
          <w:lang w:val="en" w:eastAsia="en-IE"/>
        </w:rPr>
        <w:t>Legislative Ways of Solving Consumer Conflict</w:t>
      </w:r>
    </w:p>
    <w:p w14:paraId="7EC04DE0" w14:textId="77777777" w:rsidR="00B237F2" w:rsidRDefault="006B0614" w:rsidP="00B237F2">
      <w:pPr>
        <w:pStyle w:val="ListParagraph"/>
        <w:numPr>
          <w:ilvl w:val="0"/>
          <w:numId w:val="2"/>
        </w:numPr>
        <w:rPr>
          <w:rFonts w:eastAsia="Times New Roman" w:cs="Arial"/>
          <w:b/>
          <w:color w:val="C00000"/>
          <w:sz w:val="32"/>
          <w:szCs w:val="24"/>
          <w:lang w:val="en" w:eastAsia="en-IE"/>
        </w:rPr>
      </w:pPr>
      <w:r w:rsidRPr="003404CD">
        <w:rPr>
          <w:rFonts w:eastAsia="Times New Roman" w:cs="Arial"/>
          <w:b/>
          <w:color w:val="C00000"/>
          <w:sz w:val="32"/>
          <w:szCs w:val="24"/>
          <w:lang w:val="en" w:eastAsia="en-IE"/>
        </w:rPr>
        <w:t>Sale of Goods and Supply of Services Act 1980</w:t>
      </w:r>
    </w:p>
    <w:p w14:paraId="32787C6B" w14:textId="77777777" w:rsidR="006B0614" w:rsidRDefault="006B0614" w:rsidP="00B237F2">
      <w:pPr>
        <w:pStyle w:val="ListParagraph"/>
        <w:numPr>
          <w:ilvl w:val="0"/>
          <w:numId w:val="2"/>
        </w:numPr>
        <w:rPr>
          <w:rFonts w:eastAsia="Times New Roman" w:cs="Arial"/>
          <w:b/>
          <w:color w:val="C00000"/>
          <w:sz w:val="32"/>
          <w:szCs w:val="24"/>
          <w:lang w:val="en" w:eastAsia="en-IE"/>
        </w:rPr>
      </w:pPr>
      <w:r w:rsidRPr="00B237F2">
        <w:rPr>
          <w:rFonts w:eastAsia="Times New Roman" w:cs="Arial"/>
          <w:b/>
          <w:color w:val="C00000"/>
          <w:sz w:val="32"/>
          <w:szCs w:val="24"/>
          <w:lang w:val="en" w:eastAsia="en-IE"/>
        </w:rPr>
        <w:t>Consumer Protection Act 2007</w:t>
      </w:r>
    </w:p>
    <w:p w14:paraId="5349DA07" w14:textId="77777777" w:rsidR="0085782C" w:rsidRDefault="0085782C" w:rsidP="00B237F2">
      <w:pPr>
        <w:pStyle w:val="ListParagraph"/>
        <w:numPr>
          <w:ilvl w:val="0"/>
          <w:numId w:val="2"/>
        </w:numPr>
        <w:rPr>
          <w:rFonts w:eastAsia="Times New Roman" w:cs="Arial"/>
          <w:b/>
          <w:color w:val="C00000"/>
          <w:sz w:val="32"/>
          <w:szCs w:val="24"/>
          <w:lang w:val="en" w:eastAsia="en-IE"/>
        </w:rPr>
      </w:pPr>
      <w:r>
        <w:rPr>
          <w:rFonts w:eastAsia="Times New Roman" w:cs="Arial"/>
          <w:b/>
          <w:color w:val="C00000"/>
          <w:sz w:val="32"/>
          <w:szCs w:val="24"/>
          <w:lang w:val="en" w:eastAsia="en-IE"/>
        </w:rPr>
        <w:t>Competition and Consumer Protection Commission (CCPC)</w:t>
      </w:r>
    </w:p>
    <w:p w14:paraId="533E317B" w14:textId="77777777" w:rsidR="0085782C" w:rsidRDefault="0085782C" w:rsidP="00B237F2">
      <w:pPr>
        <w:pStyle w:val="ListParagraph"/>
        <w:numPr>
          <w:ilvl w:val="0"/>
          <w:numId w:val="2"/>
        </w:numPr>
        <w:rPr>
          <w:rFonts w:eastAsia="Times New Roman" w:cs="Arial"/>
          <w:b/>
          <w:color w:val="C00000"/>
          <w:sz w:val="32"/>
          <w:szCs w:val="24"/>
          <w:lang w:val="en" w:eastAsia="en-IE"/>
        </w:rPr>
      </w:pPr>
      <w:r>
        <w:rPr>
          <w:rFonts w:eastAsia="Times New Roman" w:cs="Arial"/>
          <w:b/>
          <w:color w:val="C00000"/>
          <w:sz w:val="32"/>
          <w:szCs w:val="24"/>
          <w:lang w:val="en" w:eastAsia="en-IE"/>
        </w:rPr>
        <w:t>Ombudsman</w:t>
      </w:r>
    </w:p>
    <w:p w14:paraId="13FD2DF4" w14:textId="77777777" w:rsidR="00B237F2" w:rsidRPr="0085782C" w:rsidRDefault="0085782C" w:rsidP="0085782C">
      <w:pPr>
        <w:pStyle w:val="ListParagraph"/>
        <w:numPr>
          <w:ilvl w:val="0"/>
          <w:numId w:val="2"/>
        </w:numPr>
        <w:rPr>
          <w:rFonts w:eastAsia="Times New Roman" w:cs="Arial"/>
          <w:b/>
          <w:color w:val="C00000"/>
          <w:sz w:val="32"/>
          <w:szCs w:val="24"/>
          <w:lang w:val="en" w:eastAsia="en-IE"/>
        </w:rPr>
      </w:pPr>
      <w:r>
        <w:rPr>
          <w:rFonts w:eastAsia="Times New Roman" w:cs="Arial"/>
          <w:b/>
          <w:color w:val="C00000"/>
          <w:sz w:val="32"/>
          <w:szCs w:val="24"/>
          <w:lang w:val="en" w:eastAsia="en-IE"/>
        </w:rPr>
        <w:t>Small Claims Court</w:t>
      </w:r>
    </w:p>
    <w:p w14:paraId="72D89D30" w14:textId="77777777" w:rsidR="006B0614" w:rsidRDefault="00B111E2" w:rsidP="006B0614">
      <w:pPr>
        <w:jc w:val="center"/>
        <w:rPr>
          <w:color w:val="FF0000"/>
          <w:sz w:val="44"/>
          <w:szCs w:val="28"/>
        </w:rPr>
      </w:pPr>
      <w:r>
        <w:rPr>
          <w:color w:val="FF0000"/>
          <w:sz w:val="44"/>
          <w:szCs w:val="28"/>
        </w:rPr>
        <w:t xml:space="preserve">Act 1: </w:t>
      </w:r>
      <w:r w:rsidR="006B0614" w:rsidRPr="001E7764">
        <w:rPr>
          <w:color w:val="FF0000"/>
          <w:sz w:val="44"/>
          <w:szCs w:val="28"/>
        </w:rPr>
        <w:t>Sale of Goods and Supply of Services Act 1980</w:t>
      </w:r>
      <w:r w:rsidR="007F312B">
        <w:rPr>
          <w:color w:val="FF0000"/>
          <w:sz w:val="44"/>
          <w:szCs w:val="28"/>
        </w:rPr>
        <w:t>- Very Important!!</w:t>
      </w:r>
    </w:p>
    <w:p w14:paraId="7B133970" w14:textId="77777777" w:rsidR="006B0614" w:rsidRDefault="006B0614" w:rsidP="006B0614">
      <w:pPr>
        <w:rPr>
          <w:color w:val="5B9BD5" w:themeColor="accent1"/>
          <w:sz w:val="32"/>
          <w:szCs w:val="28"/>
        </w:rPr>
      </w:pPr>
      <w:r>
        <w:rPr>
          <w:color w:val="5B9BD5" w:themeColor="accent1"/>
          <w:sz w:val="32"/>
          <w:szCs w:val="28"/>
        </w:rPr>
        <w:t>When consumers buy goods from a retailer, both parties have entered into a contract. The following are the conditions to this contract:</w:t>
      </w:r>
    </w:p>
    <w:p w14:paraId="2B8F7965" w14:textId="77777777" w:rsidR="006B0614" w:rsidRPr="006B0614" w:rsidRDefault="006B0614" w:rsidP="006B0614">
      <w:pPr>
        <w:rPr>
          <w:color w:val="FF0000"/>
          <w:sz w:val="32"/>
          <w:szCs w:val="28"/>
          <w:u w:val="single"/>
        </w:rPr>
      </w:pPr>
      <w:r w:rsidRPr="006B0614">
        <w:rPr>
          <w:color w:val="FF0000"/>
          <w:sz w:val="32"/>
          <w:szCs w:val="28"/>
          <w:u w:val="single"/>
        </w:rPr>
        <w:t>For Goods:</w:t>
      </w:r>
    </w:p>
    <w:p w14:paraId="3A30ED56" w14:textId="77777777" w:rsidR="006B0614" w:rsidRPr="00786A37" w:rsidRDefault="006B0614" w:rsidP="00786A37">
      <w:pPr>
        <w:jc w:val="center"/>
        <w:rPr>
          <w:color w:val="5B9BD5" w:themeColor="accent1"/>
          <w:sz w:val="40"/>
          <w:szCs w:val="24"/>
        </w:rPr>
      </w:pPr>
      <w:r w:rsidRPr="001E7764">
        <w:rPr>
          <w:color w:val="5B9BD5" w:themeColor="accent1"/>
          <w:sz w:val="40"/>
          <w:szCs w:val="24"/>
        </w:rPr>
        <w:t>Under this act, the buyer has the right to assume:</w:t>
      </w:r>
    </w:p>
    <w:p w14:paraId="020DC753" w14:textId="77777777" w:rsidR="006B0614" w:rsidRPr="001E7764" w:rsidRDefault="006B0614" w:rsidP="006B0614">
      <w:pPr>
        <w:pStyle w:val="ListParagraph"/>
        <w:numPr>
          <w:ilvl w:val="0"/>
          <w:numId w:val="3"/>
        </w:numPr>
        <w:rPr>
          <w:sz w:val="32"/>
          <w:szCs w:val="20"/>
        </w:rPr>
      </w:pPr>
      <w:r w:rsidRPr="003404CD">
        <w:rPr>
          <w:noProof/>
          <w:color w:val="C00000"/>
          <w:sz w:val="32"/>
          <w:szCs w:val="20"/>
          <w:lang w:eastAsia="en-IE"/>
        </w:rPr>
        <w:drawing>
          <wp:anchor distT="0" distB="0" distL="114300" distR="114300" simplePos="0" relativeHeight="251660288" behindDoc="0" locked="0" layoutInCell="1" allowOverlap="1" wp14:anchorId="679EE04E" wp14:editId="550FEF45">
            <wp:simplePos x="0" y="0"/>
            <wp:positionH relativeFrom="rightMargin">
              <wp:align>left</wp:align>
            </wp:positionH>
            <wp:positionV relativeFrom="paragraph">
              <wp:posOffset>52070</wp:posOffset>
            </wp:positionV>
            <wp:extent cx="810260" cy="1019175"/>
            <wp:effectExtent l="0" t="0" r="8890" b="9525"/>
            <wp:wrapSquare wrapText="bothSides"/>
            <wp:docPr id="22" name="Picture 22" descr="Fitness monitor: This watch allows you to monitor your heart rate as well as telling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tness monitor: This watch allows you to monitor your heart rate as well as telling the ti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026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04CD">
        <w:rPr>
          <w:color w:val="C00000"/>
          <w:sz w:val="32"/>
          <w:szCs w:val="20"/>
        </w:rPr>
        <w:t xml:space="preserve">Goods must be of merchantable quality: </w:t>
      </w:r>
      <w:r w:rsidRPr="001E7764">
        <w:rPr>
          <w:sz w:val="32"/>
          <w:szCs w:val="20"/>
        </w:rPr>
        <w:t xml:space="preserve">This means that the good must be </w:t>
      </w:r>
      <w:r w:rsidR="00786A37">
        <w:rPr>
          <w:sz w:val="32"/>
          <w:szCs w:val="20"/>
        </w:rPr>
        <w:t xml:space="preserve">of an acceptable standard, taking into account price and durability. </w:t>
      </w:r>
      <w:r w:rsidRPr="001E7764">
        <w:rPr>
          <w:sz w:val="32"/>
          <w:szCs w:val="20"/>
        </w:rPr>
        <w:t>Example: If you</w:t>
      </w:r>
      <w:r w:rsidR="00786A37">
        <w:rPr>
          <w:sz w:val="32"/>
          <w:szCs w:val="20"/>
        </w:rPr>
        <w:t xml:space="preserve"> buy a watch it should not stop working after using it once. </w:t>
      </w:r>
    </w:p>
    <w:p w14:paraId="65A46EC7" w14:textId="77777777" w:rsidR="006B0614" w:rsidRPr="00786A37" w:rsidRDefault="006B0614" w:rsidP="00786A37">
      <w:pPr>
        <w:rPr>
          <w:sz w:val="32"/>
          <w:szCs w:val="20"/>
        </w:rPr>
      </w:pPr>
      <w:r w:rsidRPr="001E7764">
        <w:rPr>
          <w:sz w:val="32"/>
          <w:szCs w:val="20"/>
        </w:rPr>
        <w:t xml:space="preserve"> </w:t>
      </w:r>
    </w:p>
    <w:p w14:paraId="703AA7E7" w14:textId="77777777" w:rsidR="006B0614" w:rsidRPr="00786A37" w:rsidRDefault="006B0614" w:rsidP="00786A37">
      <w:pPr>
        <w:pStyle w:val="ListParagraph"/>
        <w:numPr>
          <w:ilvl w:val="0"/>
          <w:numId w:val="3"/>
        </w:numPr>
        <w:rPr>
          <w:color w:val="FF0000"/>
          <w:sz w:val="32"/>
          <w:szCs w:val="20"/>
        </w:rPr>
      </w:pPr>
      <w:r w:rsidRPr="003404CD">
        <w:rPr>
          <w:color w:val="C00000"/>
          <w:sz w:val="32"/>
          <w:szCs w:val="20"/>
        </w:rPr>
        <w:t>The goods are fit for purpose:</w:t>
      </w:r>
      <w:r w:rsidR="00786A37">
        <w:rPr>
          <w:sz w:val="32"/>
          <w:szCs w:val="20"/>
        </w:rPr>
        <w:t xml:space="preserve"> This means that the good must do what you expect it to</w:t>
      </w:r>
      <w:r w:rsidRPr="001E7764">
        <w:rPr>
          <w:sz w:val="32"/>
          <w:szCs w:val="20"/>
        </w:rPr>
        <w:t>.</w:t>
      </w:r>
      <w:r w:rsidR="00786A37">
        <w:rPr>
          <w:sz w:val="32"/>
          <w:szCs w:val="20"/>
        </w:rPr>
        <w:t xml:space="preserve"> Example: A freezer should freeze food </w:t>
      </w:r>
      <w:r w:rsidR="00786A37">
        <w:rPr>
          <w:noProof/>
          <w:lang w:eastAsia="en-IE"/>
        </w:rPr>
        <w:drawing>
          <wp:inline distT="0" distB="0" distL="0" distR="0" wp14:anchorId="5F5B0939" wp14:editId="427DC3C5">
            <wp:extent cx="2258296" cy="1093778"/>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9021" cy="1108659"/>
                    </a:xfrm>
                    <a:prstGeom prst="rect">
                      <a:avLst/>
                    </a:prstGeom>
                  </pic:spPr>
                </pic:pic>
              </a:graphicData>
            </a:graphic>
          </wp:inline>
        </w:drawing>
      </w:r>
    </w:p>
    <w:p w14:paraId="15483112" w14:textId="77777777" w:rsidR="00786A37" w:rsidRPr="00786A37" w:rsidRDefault="00786A37" w:rsidP="00786A37">
      <w:pPr>
        <w:pStyle w:val="ListParagraph"/>
        <w:rPr>
          <w:color w:val="FF0000"/>
          <w:sz w:val="32"/>
          <w:szCs w:val="20"/>
        </w:rPr>
      </w:pPr>
    </w:p>
    <w:p w14:paraId="0D8F459A" w14:textId="77777777" w:rsidR="00786A37" w:rsidRPr="00786A37" w:rsidRDefault="00786A37" w:rsidP="00786A37">
      <w:pPr>
        <w:pStyle w:val="ListParagraph"/>
        <w:rPr>
          <w:color w:val="FF0000"/>
          <w:sz w:val="32"/>
          <w:szCs w:val="20"/>
        </w:rPr>
      </w:pPr>
    </w:p>
    <w:p w14:paraId="4C6DD20D" w14:textId="77777777" w:rsidR="006B0614" w:rsidRPr="005244D3" w:rsidRDefault="006B0614" w:rsidP="0059666F">
      <w:pPr>
        <w:pStyle w:val="ListParagraph"/>
        <w:numPr>
          <w:ilvl w:val="0"/>
          <w:numId w:val="3"/>
        </w:numPr>
        <w:rPr>
          <w:color w:val="FF0000"/>
          <w:sz w:val="32"/>
          <w:szCs w:val="20"/>
        </w:rPr>
      </w:pPr>
      <w:r w:rsidRPr="005244D3">
        <w:rPr>
          <w:color w:val="C00000"/>
          <w:sz w:val="32"/>
          <w:szCs w:val="20"/>
        </w:rPr>
        <w:t xml:space="preserve">Goods supplied as described: </w:t>
      </w:r>
      <w:r w:rsidR="00786A37" w:rsidRPr="005244D3">
        <w:rPr>
          <w:sz w:val="32"/>
          <w:szCs w:val="20"/>
        </w:rPr>
        <w:t xml:space="preserve">This means that the description of the good should match the packaging, catalogue, or description </w:t>
      </w:r>
      <w:r w:rsidR="00786A37" w:rsidRPr="005244D3">
        <w:rPr>
          <w:sz w:val="32"/>
          <w:szCs w:val="20"/>
        </w:rPr>
        <w:lastRenderedPageBreak/>
        <w:t xml:space="preserve">given by the sales person. Example: </w:t>
      </w:r>
      <w:r w:rsidR="005244D3">
        <w:rPr>
          <w:sz w:val="32"/>
          <w:szCs w:val="20"/>
        </w:rPr>
        <w:t>A silver I-phone X must be silver if selected by the consumer.</w:t>
      </w:r>
    </w:p>
    <w:p w14:paraId="2C2023E7" w14:textId="77777777" w:rsidR="005244D3" w:rsidRPr="005244D3" w:rsidRDefault="005244D3" w:rsidP="005244D3">
      <w:pPr>
        <w:rPr>
          <w:color w:val="FF0000"/>
          <w:sz w:val="32"/>
          <w:szCs w:val="20"/>
        </w:rPr>
      </w:pPr>
      <w:r>
        <w:rPr>
          <w:color w:val="FF0000"/>
          <w:sz w:val="32"/>
          <w:szCs w:val="20"/>
        </w:rPr>
        <w:t xml:space="preserve">         </w:t>
      </w:r>
      <w:r>
        <w:rPr>
          <w:noProof/>
          <w:lang w:eastAsia="en-IE"/>
        </w:rPr>
        <w:drawing>
          <wp:inline distT="0" distB="0" distL="0" distR="0" wp14:anchorId="6DCC4444" wp14:editId="5063CD87">
            <wp:extent cx="1181100" cy="1213458"/>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86216" cy="1218715"/>
                    </a:xfrm>
                    <a:prstGeom prst="rect">
                      <a:avLst/>
                    </a:prstGeom>
                  </pic:spPr>
                </pic:pic>
              </a:graphicData>
            </a:graphic>
          </wp:inline>
        </w:drawing>
      </w:r>
    </w:p>
    <w:p w14:paraId="680E0CF6" w14:textId="77777777" w:rsidR="00786A37" w:rsidRDefault="00786A37" w:rsidP="006B0614">
      <w:pPr>
        <w:pStyle w:val="ListParagraph"/>
        <w:rPr>
          <w:color w:val="FF0000"/>
          <w:sz w:val="32"/>
          <w:szCs w:val="20"/>
        </w:rPr>
      </w:pPr>
    </w:p>
    <w:p w14:paraId="7E143479" w14:textId="77777777" w:rsidR="00786A37" w:rsidRDefault="00786A37" w:rsidP="00786A37">
      <w:pPr>
        <w:pStyle w:val="ListParagraph"/>
        <w:numPr>
          <w:ilvl w:val="0"/>
          <w:numId w:val="3"/>
        </w:numPr>
        <w:rPr>
          <w:color w:val="C00000"/>
          <w:sz w:val="32"/>
          <w:szCs w:val="20"/>
        </w:rPr>
      </w:pPr>
      <w:r>
        <w:rPr>
          <w:color w:val="C00000"/>
          <w:sz w:val="32"/>
          <w:szCs w:val="20"/>
        </w:rPr>
        <w:t xml:space="preserve">Goods should match the sample: </w:t>
      </w:r>
      <w:r w:rsidRPr="005244D3">
        <w:rPr>
          <w:sz w:val="32"/>
          <w:szCs w:val="20"/>
        </w:rPr>
        <w:t xml:space="preserve">This means the sample shown to you by the seller should match the product purchased by the consumer. Example: </w:t>
      </w:r>
      <w:r w:rsidR="005244D3" w:rsidRPr="005244D3">
        <w:rPr>
          <w:sz w:val="32"/>
          <w:szCs w:val="20"/>
        </w:rPr>
        <w:t>A sample of curtain selected must match the sample delivered to the consumer.</w:t>
      </w:r>
    </w:p>
    <w:p w14:paraId="682DF081" w14:textId="77777777" w:rsidR="005244D3" w:rsidRPr="005244D3" w:rsidRDefault="005244D3" w:rsidP="005244D3">
      <w:pPr>
        <w:ind w:left="360"/>
        <w:rPr>
          <w:color w:val="C00000"/>
          <w:sz w:val="32"/>
          <w:szCs w:val="20"/>
        </w:rPr>
      </w:pPr>
      <w:r>
        <w:rPr>
          <w:noProof/>
          <w:lang w:eastAsia="en-IE"/>
        </w:rPr>
        <w:drawing>
          <wp:inline distT="0" distB="0" distL="0" distR="0" wp14:anchorId="1FD09261" wp14:editId="1F8C6104">
            <wp:extent cx="2381250" cy="825756"/>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0871" cy="842963"/>
                    </a:xfrm>
                    <a:prstGeom prst="rect">
                      <a:avLst/>
                    </a:prstGeom>
                  </pic:spPr>
                </pic:pic>
              </a:graphicData>
            </a:graphic>
          </wp:inline>
        </w:drawing>
      </w:r>
    </w:p>
    <w:p w14:paraId="45706A17" w14:textId="77777777" w:rsidR="005244D3" w:rsidRDefault="005244D3" w:rsidP="006B0614">
      <w:pPr>
        <w:rPr>
          <w:color w:val="C00000"/>
          <w:sz w:val="32"/>
          <w:szCs w:val="28"/>
          <w:u w:val="single"/>
        </w:rPr>
      </w:pPr>
    </w:p>
    <w:p w14:paraId="04A2DD69" w14:textId="77777777" w:rsidR="006B0614" w:rsidRPr="003404CD" w:rsidRDefault="006B0614" w:rsidP="006B0614">
      <w:pPr>
        <w:rPr>
          <w:color w:val="C00000"/>
          <w:sz w:val="32"/>
          <w:szCs w:val="28"/>
          <w:u w:val="single"/>
        </w:rPr>
      </w:pPr>
      <w:r w:rsidRPr="003404CD">
        <w:rPr>
          <w:color w:val="C00000"/>
          <w:sz w:val="32"/>
          <w:szCs w:val="28"/>
          <w:u w:val="single"/>
        </w:rPr>
        <w:t>For Services:</w:t>
      </w:r>
    </w:p>
    <w:p w14:paraId="7714AB94" w14:textId="77777777" w:rsidR="006B0614" w:rsidRPr="001E7764" w:rsidRDefault="006B0614" w:rsidP="006B0614">
      <w:pPr>
        <w:jc w:val="center"/>
        <w:rPr>
          <w:color w:val="5B9BD5" w:themeColor="accent1"/>
          <w:sz w:val="40"/>
          <w:szCs w:val="24"/>
        </w:rPr>
      </w:pPr>
      <w:r w:rsidRPr="001E7764">
        <w:rPr>
          <w:color w:val="5B9BD5" w:themeColor="accent1"/>
          <w:sz w:val="40"/>
          <w:szCs w:val="24"/>
        </w:rPr>
        <w:t>Under this act, the buyer has the right to assume:</w:t>
      </w:r>
    </w:p>
    <w:p w14:paraId="6F0753EF" w14:textId="77777777" w:rsidR="006B0614" w:rsidRPr="001E7764" w:rsidRDefault="006B0614" w:rsidP="006B0614">
      <w:pPr>
        <w:pStyle w:val="ListParagraph"/>
        <w:rPr>
          <w:color w:val="FF0000"/>
          <w:sz w:val="32"/>
          <w:szCs w:val="20"/>
        </w:rPr>
      </w:pPr>
    </w:p>
    <w:p w14:paraId="072BEBBE" w14:textId="77777777" w:rsidR="006B0614" w:rsidRPr="00D32FF2" w:rsidRDefault="006B0614" w:rsidP="00D32FF2">
      <w:pPr>
        <w:pStyle w:val="ListParagraph"/>
        <w:numPr>
          <w:ilvl w:val="0"/>
          <w:numId w:val="12"/>
        </w:numPr>
        <w:rPr>
          <w:color w:val="FF0000"/>
          <w:sz w:val="32"/>
          <w:szCs w:val="20"/>
        </w:rPr>
      </w:pPr>
      <w:r w:rsidRPr="00D32FF2">
        <w:rPr>
          <w:color w:val="C00000"/>
          <w:sz w:val="32"/>
          <w:szCs w:val="20"/>
        </w:rPr>
        <w:t xml:space="preserve">Parts should be of merchantable quality: </w:t>
      </w:r>
      <w:r w:rsidRPr="00D32FF2">
        <w:rPr>
          <w:sz w:val="32"/>
          <w:szCs w:val="20"/>
        </w:rPr>
        <w:t xml:space="preserve">This means that the parts supplied during a service are of merchantable quality. Example would be a door handle should open a door. This is a part of the overall good. </w:t>
      </w:r>
    </w:p>
    <w:p w14:paraId="3AFF8B80" w14:textId="77777777" w:rsidR="006B0614" w:rsidRPr="001E7764" w:rsidRDefault="006B0614" w:rsidP="006B0614">
      <w:pPr>
        <w:pStyle w:val="ListParagraph"/>
        <w:rPr>
          <w:color w:val="FF0000"/>
          <w:sz w:val="32"/>
          <w:szCs w:val="20"/>
        </w:rPr>
      </w:pPr>
      <w:r w:rsidRPr="001E7764">
        <w:rPr>
          <w:noProof/>
          <w:sz w:val="32"/>
          <w:szCs w:val="20"/>
          <w:lang w:eastAsia="en-IE"/>
        </w:rPr>
        <w:drawing>
          <wp:inline distT="0" distB="0" distL="0" distR="0" wp14:anchorId="67729EC2" wp14:editId="33415D2E">
            <wp:extent cx="1346835" cy="1304925"/>
            <wp:effectExtent l="0" t="0" r="5715" b="9525"/>
            <wp:docPr id="3" name="Picture 3" descr="http://dailyhomerenotips.com/wp-content/uploads/2008/02/door-handle-instal-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ailyhomerenotips.com/wp-content/uploads/2008/02/door-handle-instal-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5581" cy="1323088"/>
                    </a:xfrm>
                    <a:prstGeom prst="rect">
                      <a:avLst/>
                    </a:prstGeom>
                    <a:noFill/>
                    <a:ln>
                      <a:noFill/>
                    </a:ln>
                  </pic:spPr>
                </pic:pic>
              </a:graphicData>
            </a:graphic>
          </wp:inline>
        </w:drawing>
      </w:r>
    </w:p>
    <w:p w14:paraId="78977F2B" w14:textId="77777777" w:rsidR="006B0614" w:rsidRDefault="00D32FF2" w:rsidP="006B0614">
      <w:pPr>
        <w:pStyle w:val="ListParagraph"/>
        <w:rPr>
          <w:color w:val="FF0000"/>
          <w:sz w:val="32"/>
          <w:szCs w:val="20"/>
        </w:rPr>
      </w:pPr>
      <w:r>
        <w:rPr>
          <w:color w:val="FF0000"/>
          <w:sz w:val="32"/>
          <w:szCs w:val="20"/>
        </w:rPr>
        <w:t>`</w:t>
      </w:r>
    </w:p>
    <w:p w14:paraId="66F6945F" w14:textId="77777777" w:rsidR="006B0614" w:rsidRPr="001E7764" w:rsidRDefault="006B0614" w:rsidP="00D32FF2">
      <w:pPr>
        <w:pStyle w:val="ListParagraph"/>
        <w:numPr>
          <w:ilvl w:val="0"/>
          <w:numId w:val="12"/>
        </w:numPr>
        <w:rPr>
          <w:sz w:val="32"/>
          <w:szCs w:val="20"/>
        </w:rPr>
      </w:pPr>
      <w:r w:rsidRPr="003404CD">
        <w:rPr>
          <w:color w:val="C00000"/>
          <w:sz w:val="32"/>
          <w:szCs w:val="20"/>
        </w:rPr>
        <w:lastRenderedPageBreak/>
        <w:t xml:space="preserve">Service must be carried out by suitably qualified people. </w:t>
      </w:r>
      <w:r w:rsidRPr="001E7764">
        <w:rPr>
          <w:sz w:val="32"/>
          <w:szCs w:val="20"/>
        </w:rPr>
        <w:t>This means that you have the right to assume that a person doing the work for you is qualified at their job. Ex</w:t>
      </w:r>
      <w:r w:rsidR="005244D3">
        <w:rPr>
          <w:sz w:val="32"/>
          <w:szCs w:val="20"/>
        </w:rPr>
        <w:t xml:space="preserve">ample: Mechanic fixing your car, not your Business teacher. </w:t>
      </w:r>
    </w:p>
    <w:p w14:paraId="1CA6F52D" w14:textId="77777777" w:rsidR="006B0614" w:rsidRDefault="006B0614" w:rsidP="006B0614">
      <w:pPr>
        <w:pStyle w:val="ListParagraph"/>
        <w:rPr>
          <w:color w:val="FF0000"/>
          <w:sz w:val="32"/>
          <w:szCs w:val="20"/>
        </w:rPr>
      </w:pPr>
      <w:r w:rsidRPr="001E7764">
        <w:rPr>
          <w:noProof/>
          <w:sz w:val="36"/>
          <w:lang w:eastAsia="en-IE"/>
        </w:rPr>
        <w:drawing>
          <wp:inline distT="0" distB="0" distL="0" distR="0" wp14:anchorId="6DA08C58" wp14:editId="4334F59E">
            <wp:extent cx="1215192" cy="1047750"/>
            <wp:effectExtent l="0" t="0" r="4445" b="0"/>
            <wp:docPr id="26" name="Picture 26" descr="Mechanic-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chanic-iSt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8612" cy="1102431"/>
                    </a:xfrm>
                    <a:prstGeom prst="rect">
                      <a:avLst/>
                    </a:prstGeom>
                    <a:noFill/>
                    <a:ln>
                      <a:noFill/>
                    </a:ln>
                  </pic:spPr>
                </pic:pic>
              </a:graphicData>
            </a:graphic>
          </wp:inline>
        </w:drawing>
      </w:r>
    </w:p>
    <w:p w14:paraId="4C189211" w14:textId="77777777" w:rsidR="00D32FF2" w:rsidRDefault="00D32FF2" w:rsidP="006B0614">
      <w:pPr>
        <w:pStyle w:val="ListParagraph"/>
        <w:rPr>
          <w:color w:val="FF0000"/>
          <w:sz w:val="32"/>
          <w:szCs w:val="20"/>
        </w:rPr>
      </w:pPr>
    </w:p>
    <w:p w14:paraId="65A88465" w14:textId="77777777" w:rsidR="00D32FF2" w:rsidRDefault="00D32FF2" w:rsidP="00D32FF2">
      <w:pPr>
        <w:pStyle w:val="ListParagraph"/>
        <w:numPr>
          <w:ilvl w:val="0"/>
          <w:numId w:val="12"/>
        </w:numPr>
        <w:rPr>
          <w:sz w:val="32"/>
          <w:szCs w:val="20"/>
        </w:rPr>
      </w:pPr>
      <w:r w:rsidRPr="00D32FF2">
        <w:rPr>
          <w:color w:val="C00000"/>
          <w:sz w:val="32"/>
          <w:szCs w:val="20"/>
        </w:rPr>
        <w:t xml:space="preserve">The service provider must take proper care and attention: </w:t>
      </w:r>
      <w:r w:rsidRPr="00D32FF2">
        <w:rPr>
          <w:sz w:val="32"/>
          <w:szCs w:val="20"/>
        </w:rPr>
        <w:t xml:space="preserve">When carrying out the work, a surgeon for example must take proper care when doing the procedure. If they do not, they would be legally liable. </w:t>
      </w:r>
      <w:r w:rsidR="005244D3">
        <w:rPr>
          <w:sz w:val="32"/>
          <w:szCs w:val="20"/>
        </w:rPr>
        <w:t xml:space="preserve">They cannot be watching Netflix while performing the procedure. </w:t>
      </w:r>
    </w:p>
    <w:p w14:paraId="0CEBF7F4" w14:textId="77777777" w:rsidR="005244D3" w:rsidRPr="0085782C" w:rsidRDefault="00D32FF2" w:rsidP="0085782C">
      <w:pPr>
        <w:pStyle w:val="ListParagraph"/>
        <w:rPr>
          <w:sz w:val="32"/>
          <w:szCs w:val="20"/>
        </w:rPr>
      </w:pPr>
      <w:r>
        <w:rPr>
          <w:noProof/>
          <w:lang w:eastAsia="en-IE"/>
        </w:rPr>
        <w:drawing>
          <wp:inline distT="0" distB="0" distL="0" distR="0" wp14:anchorId="61BF8CBB" wp14:editId="0C86D613">
            <wp:extent cx="1571626" cy="8022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93417" cy="813357"/>
                    </a:xfrm>
                    <a:prstGeom prst="rect">
                      <a:avLst/>
                    </a:prstGeom>
                  </pic:spPr>
                </pic:pic>
              </a:graphicData>
            </a:graphic>
          </wp:inline>
        </w:drawing>
      </w:r>
    </w:p>
    <w:p w14:paraId="5393F646" w14:textId="77777777" w:rsidR="0085782C" w:rsidRDefault="0085782C" w:rsidP="006B0614">
      <w:pPr>
        <w:rPr>
          <w:rFonts w:cs="Arial"/>
          <w:b/>
          <w:color w:val="FF0000"/>
          <w:sz w:val="32"/>
          <w:szCs w:val="32"/>
        </w:rPr>
      </w:pPr>
    </w:p>
    <w:p w14:paraId="6E5BC2D4" w14:textId="77777777" w:rsidR="006B0614" w:rsidRPr="003404CD" w:rsidRDefault="006B0614" w:rsidP="006B0614">
      <w:pPr>
        <w:rPr>
          <w:rFonts w:cs="Arial"/>
          <w:b/>
          <w:color w:val="FF0000"/>
          <w:sz w:val="28"/>
          <w:szCs w:val="32"/>
        </w:rPr>
      </w:pPr>
      <w:r w:rsidRPr="003404CD">
        <w:rPr>
          <w:rFonts w:cs="Arial"/>
          <w:b/>
          <w:color w:val="FF0000"/>
          <w:sz w:val="32"/>
          <w:szCs w:val="32"/>
        </w:rPr>
        <w:t>Other Provisions of the Act</w:t>
      </w:r>
      <w:r w:rsidRPr="003404CD">
        <w:rPr>
          <w:rFonts w:cs="Arial"/>
          <w:b/>
          <w:color w:val="FF0000"/>
          <w:sz w:val="28"/>
          <w:szCs w:val="32"/>
        </w:rPr>
        <w:t xml:space="preserve">: </w:t>
      </w:r>
    </w:p>
    <w:p w14:paraId="514E3254" w14:textId="77777777" w:rsidR="006B0614" w:rsidRDefault="003404CD" w:rsidP="006B0614">
      <w:pPr>
        <w:rPr>
          <w:rFonts w:cs="Arial"/>
          <w:sz w:val="32"/>
          <w:szCs w:val="32"/>
        </w:rPr>
      </w:pPr>
      <w:r w:rsidRPr="003404CD">
        <w:rPr>
          <w:rFonts w:cs="Arial"/>
          <w:b/>
          <w:color w:val="C00000"/>
          <w:sz w:val="32"/>
          <w:szCs w:val="32"/>
        </w:rPr>
        <w:t>Rented/Leased/ Hire Purchased Goods:</w:t>
      </w:r>
      <w:r w:rsidRPr="003404CD">
        <w:rPr>
          <w:rFonts w:cs="Arial"/>
          <w:color w:val="C00000"/>
          <w:sz w:val="32"/>
          <w:szCs w:val="32"/>
        </w:rPr>
        <w:t xml:space="preserve"> </w:t>
      </w:r>
      <w:r>
        <w:rPr>
          <w:rFonts w:cs="Arial"/>
          <w:sz w:val="32"/>
          <w:szCs w:val="32"/>
        </w:rPr>
        <w:t>You are entitled to return such goods if they do not work- example rent a lawnmower from the local hardware store that doesn’t work</w:t>
      </w:r>
    </w:p>
    <w:p w14:paraId="3FEDAF56" w14:textId="77777777" w:rsidR="005244D3" w:rsidRDefault="005244D3" w:rsidP="006B0614">
      <w:pPr>
        <w:rPr>
          <w:rFonts w:cs="Arial"/>
          <w:sz w:val="32"/>
          <w:szCs w:val="32"/>
        </w:rPr>
      </w:pPr>
      <w:r>
        <w:rPr>
          <w:noProof/>
          <w:lang w:eastAsia="en-IE"/>
        </w:rPr>
        <w:drawing>
          <wp:inline distT="0" distB="0" distL="0" distR="0" wp14:anchorId="2BCF5F36" wp14:editId="4D8458F5">
            <wp:extent cx="161925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9250" cy="1257300"/>
                    </a:xfrm>
                    <a:prstGeom prst="rect">
                      <a:avLst/>
                    </a:prstGeom>
                  </pic:spPr>
                </pic:pic>
              </a:graphicData>
            </a:graphic>
          </wp:inline>
        </w:drawing>
      </w:r>
    </w:p>
    <w:p w14:paraId="1C6C4286" w14:textId="77777777" w:rsidR="003404CD" w:rsidRDefault="003404CD" w:rsidP="003404CD">
      <w:pPr>
        <w:rPr>
          <w:rFonts w:cs="Arial"/>
          <w:sz w:val="32"/>
          <w:szCs w:val="32"/>
        </w:rPr>
      </w:pPr>
      <w:r w:rsidRPr="003404CD">
        <w:rPr>
          <w:rFonts w:cs="Arial"/>
          <w:b/>
          <w:color w:val="C00000"/>
          <w:sz w:val="32"/>
          <w:szCs w:val="32"/>
        </w:rPr>
        <w:t>Second Hand Goods:</w:t>
      </w:r>
      <w:r w:rsidRPr="003404CD">
        <w:rPr>
          <w:rFonts w:cs="Arial"/>
          <w:color w:val="C00000"/>
          <w:sz w:val="32"/>
          <w:szCs w:val="32"/>
        </w:rPr>
        <w:t xml:space="preserve"> </w:t>
      </w:r>
      <w:r>
        <w:rPr>
          <w:rFonts w:cs="Arial"/>
          <w:sz w:val="32"/>
          <w:szCs w:val="32"/>
        </w:rPr>
        <w:t xml:space="preserve">They must be fit for the purpose they are sold but not fair for us to assume they should be brand new either. It is important to note if you buy from a private seller you are </w:t>
      </w:r>
      <w:r w:rsidRPr="007F312B">
        <w:rPr>
          <w:rFonts w:cs="Arial"/>
          <w:b/>
          <w:sz w:val="32"/>
          <w:szCs w:val="32"/>
        </w:rPr>
        <w:t xml:space="preserve">not </w:t>
      </w:r>
      <w:r>
        <w:rPr>
          <w:rFonts w:cs="Arial"/>
          <w:sz w:val="32"/>
          <w:szCs w:val="32"/>
        </w:rPr>
        <w:t>covered- example a second hand video game from a friend.</w:t>
      </w:r>
    </w:p>
    <w:p w14:paraId="0040BEB7" w14:textId="77777777" w:rsidR="005244D3" w:rsidRDefault="005244D3" w:rsidP="003404CD">
      <w:pPr>
        <w:rPr>
          <w:rFonts w:cs="Arial"/>
          <w:sz w:val="32"/>
          <w:szCs w:val="32"/>
        </w:rPr>
      </w:pPr>
      <w:r>
        <w:rPr>
          <w:noProof/>
          <w:lang w:eastAsia="en-IE"/>
        </w:rPr>
        <w:lastRenderedPageBreak/>
        <w:drawing>
          <wp:inline distT="0" distB="0" distL="0" distR="0" wp14:anchorId="69558DA3" wp14:editId="12278FDE">
            <wp:extent cx="1733550" cy="13430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33550" cy="1343025"/>
                    </a:xfrm>
                    <a:prstGeom prst="rect">
                      <a:avLst/>
                    </a:prstGeom>
                  </pic:spPr>
                </pic:pic>
              </a:graphicData>
            </a:graphic>
          </wp:inline>
        </w:drawing>
      </w:r>
    </w:p>
    <w:p w14:paraId="4EE11027" w14:textId="77777777" w:rsidR="007F312B" w:rsidRPr="007F312B" w:rsidRDefault="003404CD" w:rsidP="007F312B">
      <w:pPr>
        <w:rPr>
          <w:rFonts w:cs="Arial"/>
          <w:b/>
          <w:color w:val="C00000"/>
          <w:sz w:val="32"/>
          <w:szCs w:val="32"/>
        </w:rPr>
      </w:pPr>
      <w:r w:rsidRPr="003404CD">
        <w:rPr>
          <w:rFonts w:cs="Arial"/>
          <w:b/>
          <w:color w:val="C00000"/>
          <w:sz w:val="32"/>
          <w:szCs w:val="32"/>
        </w:rPr>
        <w:t xml:space="preserve">Illegal shop signs: </w:t>
      </w:r>
    </w:p>
    <w:p w14:paraId="2B357F50" w14:textId="77777777" w:rsidR="003404CD" w:rsidRPr="007F312B" w:rsidRDefault="007F312B" w:rsidP="007F312B">
      <w:pPr>
        <w:rPr>
          <w:rFonts w:cs="Arial"/>
          <w:color w:val="000000" w:themeColor="text1"/>
          <w:sz w:val="32"/>
          <w:szCs w:val="32"/>
        </w:rPr>
      </w:pPr>
      <w:r w:rsidRPr="007F312B">
        <w:rPr>
          <w:rFonts w:cs="Arial"/>
          <w:color w:val="000000" w:themeColor="text1"/>
          <w:sz w:val="32"/>
          <w:szCs w:val="32"/>
        </w:rPr>
        <w:t>It is an offence for the retailer to display signs that give the consumer the impression that they have no legal rights. E.g. ‘No Refunds on Sale Items’ Consumers’ rights under the act cannot be taken away or limited by signs such as ‘Credit Notes Only’, ‘No exchange on items’ etc. These signs are illegal and do not affect your statutory consumer rights</w:t>
      </w:r>
    </w:p>
    <w:p w14:paraId="3E61EB71" w14:textId="77777777" w:rsidR="00B111E2" w:rsidRPr="0085782C" w:rsidRDefault="003404CD" w:rsidP="00B111E2">
      <w:pPr>
        <w:rPr>
          <w:rFonts w:cs="Arial"/>
          <w:b/>
          <w:color w:val="5B9BD5" w:themeColor="accent1"/>
          <w:sz w:val="32"/>
          <w:szCs w:val="32"/>
        </w:rPr>
      </w:pPr>
      <w:r>
        <w:rPr>
          <w:noProof/>
          <w:color w:val="0000FF"/>
          <w:lang w:eastAsia="en-IE"/>
        </w:rPr>
        <w:drawing>
          <wp:inline distT="0" distB="0" distL="0" distR="0" wp14:anchorId="12C6EF79" wp14:editId="74DDB4CB">
            <wp:extent cx="1685926" cy="1073548"/>
            <wp:effectExtent l="0" t="0" r="0" b="0"/>
            <wp:docPr id="31" name="irc_mi" descr="http://www.keepcalmstudio.com/_gallery/300/kcs_312647b6.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eepcalmstudio.com/_gallery/300/kcs_312647b6.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3187" cy="1078172"/>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786DC6A7" wp14:editId="266AFF10">
            <wp:extent cx="3790950" cy="52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90950" cy="523875"/>
                    </a:xfrm>
                    <a:prstGeom prst="rect">
                      <a:avLst/>
                    </a:prstGeom>
                  </pic:spPr>
                </pic:pic>
              </a:graphicData>
            </a:graphic>
          </wp:inline>
        </w:drawing>
      </w:r>
    </w:p>
    <w:p w14:paraId="4D921D8D" w14:textId="77777777" w:rsidR="005244D3" w:rsidRDefault="00B111E2" w:rsidP="00B111E2">
      <w:pPr>
        <w:rPr>
          <w:rFonts w:cs="Arial"/>
          <w:sz w:val="32"/>
          <w:szCs w:val="32"/>
        </w:rPr>
      </w:pPr>
      <w:r w:rsidRPr="00B111E2">
        <w:rPr>
          <w:rFonts w:cs="Arial"/>
          <w:b/>
          <w:color w:val="C00000"/>
          <w:sz w:val="32"/>
          <w:szCs w:val="32"/>
        </w:rPr>
        <w:t>Inertia Selling</w:t>
      </w:r>
      <w:r w:rsidR="007F312B">
        <w:rPr>
          <w:rFonts w:cs="Arial"/>
          <w:b/>
          <w:color w:val="C00000"/>
          <w:sz w:val="32"/>
          <w:szCs w:val="32"/>
        </w:rPr>
        <w:t>/Unsolicited Goods</w:t>
      </w:r>
      <w:r w:rsidRPr="00B111E2">
        <w:rPr>
          <w:rFonts w:cs="Arial"/>
          <w:b/>
          <w:color w:val="C00000"/>
          <w:sz w:val="32"/>
          <w:szCs w:val="32"/>
        </w:rPr>
        <w:t xml:space="preserve">: </w:t>
      </w:r>
      <w:r w:rsidRPr="00B111E2">
        <w:rPr>
          <w:rFonts w:cs="Arial"/>
          <w:sz w:val="32"/>
          <w:szCs w:val="32"/>
        </w:rPr>
        <w:t>This is where goods are sent to a person who hasn’t ordered them and the seller later demands payment for them. This law makes this practice illegal.</w:t>
      </w:r>
      <w:r>
        <w:rPr>
          <w:rFonts w:cs="Arial"/>
          <w:sz w:val="32"/>
          <w:szCs w:val="32"/>
        </w:rPr>
        <w:t xml:space="preserve"> </w:t>
      </w:r>
    </w:p>
    <w:p w14:paraId="79847958" w14:textId="77777777" w:rsidR="003404CD" w:rsidRDefault="00B111E2" w:rsidP="00B111E2">
      <w:pPr>
        <w:rPr>
          <w:rFonts w:cs="Arial"/>
          <w:sz w:val="32"/>
          <w:szCs w:val="32"/>
        </w:rPr>
      </w:pPr>
      <w:r>
        <w:rPr>
          <w:rFonts w:cs="Arial"/>
          <w:sz w:val="32"/>
          <w:szCs w:val="32"/>
        </w:rPr>
        <w:t>The Act outlaws this practice and allows the consumer to keep the good free of charge after 30 days provided they have written to the seller as</w:t>
      </w:r>
      <w:r w:rsidR="007F312B">
        <w:rPr>
          <w:rFonts w:cs="Arial"/>
          <w:sz w:val="32"/>
          <w:szCs w:val="32"/>
        </w:rPr>
        <w:t>king them to collect the goods</w:t>
      </w:r>
      <w:r w:rsidR="005244D3">
        <w:rPr>
          <w:rFonts w:cs="Arial"/>
          <w:sz w:val="32"/>
          <w:szCs w:val="32"/>
        </w:rPr>
        <w:t>, or after six months, as long as the consumer has not prevented the seller from accessing them</w:t>
      </w:r>
    </w:p>
    <w:p w14:paraId="6A301DFA" w14:textId="77777777" w:rsidR="005244D3" w:rsidRDefault="005244D3" w:rsidP="00B111E2">
      <w:pPr>
        <w:rPr>
          <w:rFonts w:cs="Arial"/>
          <w:sz w:val="32"/>
          <w:szCs w:val="32"/>
        </w:rPr>
      </w:pPr>
      <w:r>
        <w:rPr>
          <w:noProof/>
          <w:lang w:eastAsia="en-IE"/>
        </w:rPr>
        <w:drawing>
          <wp:inline distT="0" distB="0" distL="0" distR="0" wp14:anchorId="71C7CF2B" wp14:editId="196393F8">
            <wp:extent cx="1895476" cy="1631836"/>
            <wp:effectExtent l="0" t="0" r="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6864" cy="1641640"/>
                    </a:xfrm>
                    <a:prstGeom prst="rect">
                      <a:avLst/>
                    </a:prstGeom>
                  </pic:spPr>
                </pic:pic>
              </a:graphicData>
            </a:graphic>
          </wp:inline>
        </w:drawing>
      </w:r>
    </w:p>
    <w:p w14:paraId="52FAE725" w14:textId="77777777" w:rsidR="007F312B" w:rsidRPr="007F312B" w:rsidRDefault="007F312B" w:rsidP="007F312B">
      <w:pPr>
        <w:rPr>
          <w:rFonts w:cs="Arial"/>
          <w:sz w:val="32"/>
          <w:szCs w:val="32"/>
        </w:rPr>
      </w:pPr>
      <w:r w:rsidRPr="007F312B">
        <w:rPr>
          <w:rFonts w:cs="Arial"/>
          <w:b/>
          <w:color w:val="C00000"/>
          <w:sz w:val="32"/>
          <w:szCs w:val="32"/>
        </w:rPr>
        <w:lastRenderedPageBreak/>
        <w:t xml:space="preserve">Guarantees: </w:t>
      </w:r>
      <w:r w:rsidRPr="007F312B">
        <w:rPr>
          <w:rFonts w:cs="Arial"/>
          <w:sz w:val="32"/>
          <w:szCs w:val="32"/>
        </w:rPr>
        <w:t>Guarantees are seen as additional protection given to the consumer and they cannot limit the consumer’s rights under consumer law. The consumer can choose to have the goods fixed by the manufacturer or they can insist that the retailer deals with the complaint regardless of the guarantee.</w:t>
      </w:r>
    </w:p>
    <w:p w14:paraId="7E8262C9" w14:textId="77777777" w:rsidR="007F312B" w:rsidRDefault="007F312B" w:rsidP="007F312B">
      <w:pPr>
        <w:rPr>
          <w:rFonts w:cs="Arial"/>
          <w:sz w:val="32"/>
          <w:szCs w:val="32"/>
        </w:rPr>
      </w:pPr>
      <w:r w:rsidRPr="007F312B">
        <w:rPr>
          <w:rFonts w:cs="Arial"/>
          <w:sz w:val="32"/>
          <w:szCs w:val="32"/>
        </w:rPr>
        <w:t>The contract is between the seller and the buyer</w:t>
      </w:r>
    </w:p>
    <w:p w14:paraId="6B14ABE2" w14:textId="77777777" w:rsidR="00513CDC" w:rsidRDefault="00513CDC" w:rsidP="00B111E2">
      <w:pPr>
        <w:rPr>
          <w:rFonts w:cs="Arial"/>
          <w:sz w:val="32"/>
          <w:szCs w:val="32"/>
        </w:rPr>
      </w:pPr>
    </w:p>
    <w:p w14:paraId="1312E87A" w14:textId="77777777" w:rsidR="00513CDC" w:rsidRDefault="00513CDC" w:rsidP="00513CDC">
      <w:pPr>
        <w:jc w:val="center"/>
        <w:rPr>
          <w:rFonts w:cs="Arial"/>
          <w:b/>
          <w:color w:val="FF0000"/>
          <w:sz w:val="32"/>
          <w:szCs w:val="32"/>
          <w:u w:val="single"/>
        </w:rPr>
      </w:pPr>
      <w:r w:rsidRPr="00513CDC">
        <w:rPr>
          <w:rFonts w:cs="Arial"/>
          <w:b/>
          <w:color w:val="FF0000"/>
          <w:sz w:val="32"/>
          <w:szCs w:val="32"/>
          <w:u w:val="single"/>
        </w:rPr>
        <w:t>Remedies for breach of the Act</w:t>
      </w:r>
      <w:r w:rsidR="007F312B">
        <w:rPr>
          <w:rFonts w:cs="Arial"/>
          <w:b/>
          <w:color w:val="FF0000"/>
          <w:sz w:val="32"/>
          <w:szCs w:val="32"/>
          <w:u w:val="single"/>
        </w:rPr>
        <w:t>- Very Important!!</w:t>
      </w:r>
    </w:p>
    <w:p w14:paraId="576D4F09" w14:textId="77777777" w:rsidR="00513CDC" w:rsidRPr="00513CDC" w:rsidRDefault="00513CDC" w:rsidP="00513CDC">
      <w:pPr>
        <w:rPr>
          <w:rFonts w:cs="Arial"/>
          <w:b/>
          <w:color w:val="44546A" w:themeColor="text2"/>
          <w:sz w:val="32"/>
          <w:szCs w:val="32"/>
        </w:rPr>
      </w:pPr>
      <w:r w:rsidRPr="00513CDC">
        <w:rPr>
          <w:rFonts w:cs="Arial"/>
          <w:b/>
          <w:color w:val="44546A" w:themeColor="text2"/>
          <w:sz w:val="32"/>
          <w:szCs w:val="32"/>
        </w:rPr>
        <w:t>Please note that a consumer has no right to redress when the goods are not faulty, where they themselves damage the goods, or when they simply change their minds</w:t>
      </w:r>
    </w:p>
    <w:p w14:paraId="177DE763" w14:textId="77777777" w:rsidR="00513CDC" w:rsidRPr="00513CDC" w:rsidRDefault="00513CDC" w:rsidP="00513CDC">
      <w:pPr>
        <w:rPr>
          <w:rFonts w:cs="Arial"/>
          <w:b/>
          <w:color w:val="C00000"/>
          <w:sz w:val="32"/>
          <w:szCs w:val="32"/>
        </w:rPr>
      </w:pPr>
      <w:r w:rsidRPr="00513CDC">
        <w:rPr>
          <w:rFonts w:cs="Arial"/>
          <w:b/>
          <w:color w:val="C00000"/>
          <w:sz w:val="32"/>
          <w:szCs w:val="32"/>
        </w:rPr>
        <w:t>Redress: Refund/ Repair/ Replacement</w:t>
      </w:r>
    </w:p>
    <w:p w14:paraId="54226FA5" w14:textId="77777777" w:rsidR="00513CDC" w:rsidRPr="00513CDC" w:rsidRDefault="00513CDC" w:rsidP="00513CDC">
      <w:pPr>
        <w:rPr>
          <w:rFonts w:cs="Arial"/>
          <w:b/>
          <w:color w:val="C00000"/>
          <w:sz w:val="32"/>
          <w:szCs w:val="32"/>
        </w:rPr>
      </w:pPr>
      <w:r w:rsidRPr="00513CDC">
        <w:rPr>
          <w:rFonts w:cs="Arial"/>
          <w:b/>
          <w:color w:val="C00000"/>
          <w:sz w:val="32"/>
          <w:szCs w:val="32"/>
        </w:rPr>
        <w:t>1. Refund</w:t>
      </w:r>
    </w:p>
    <w:p w14:paraId="4821ED00" w14:textId="77777777" w:rsidR="00513CDC" w:rsidRPr="00513CDC" w:rsidRDefault="00513CDC" w:rsidP="00513CDC">
      <w:pPr>
        <w:rPr>
          <w:rFonts w:cs="Arial"/>
          <w:b/>
          <w:color w:val="44546A" w:themeColor="text2"/>
          <w:sz w:val="32"/>
          <w:szCs w:val="32"/>
        </w:rPr>
      </w:pPr>
      <w:r w:rsidRPr="00513CDC">
        <w:rPr>
          <w:rFonts w:cs="Arial"/>
          <w:b/>
          <w:color w:val="44546A" w:themeColor="text2"/>
          <w:sz w:val="32"/>
          <w:szCs w:val="32"/>
        </w:rPr>
        <w:t>If a consumer buys a good that does not meet the standards set out by the Sales of Goods and Supply of Services Act they are entitle to a complete refund. This is one form of redress that is used to solve consumer conflicts.</w:t>
      </w:r>
    </w:p>
    <w:p w14:paraId="588DED98" w14:textId="77777777" w:rsidR="00513CDC" w:rsidRDefault="00513CDC" w:rsidP="00513CDC">
      <w:pPr>
        <w:rPr>
          <w:rFonts w:cs="Arial"/>
          <w:b/>
          <w:color w:val="44546A" w:themeColor="text2"/>
          <w:sz w:val="32"/>
          <w:szCs w:val="32"/>
        </w:rPr>
      </w:pPr>
      <w:r w:rsidRPr="00513CDC">
        <w:rPr>
          <w:rFonts w:cs="Arial"/>
          <w:b/>
          <w:color w:val="C00000"/>
          <w:sz w:val="32"/>
          <w:szCs w:val="32"/>
        </w:rPr>
        <w:t xml:space="preserve">Example: </w:t>
      </w:r>
      <w:r w:rsidRPr="00513CDC">
        <w:rPr>
          <w:rFonts w:cs="Arial"/>
          <w:b/>
          <w:color w:val="44546A" w:themeColor="text2"/>
          <w:sz w:val="32"/>
          <w:szCs w:val="32"/>
        </w:rPr>
        <w:t>You pay for a guided tour of Rome through English. The guide cannot speak English</w:t>
      </w:r>
      <w:r>
        <w:rPr>
          <w:rFonts w:cs="Arial"/>
          <w:b/>
          <w:color w:val="C00000"/>
          <w:sz w:val="32"/>
          <w:szCs w:val="32"/>
        </w:rPr>
        <w:t xml:space="preserve"> </w:t>
      </w:r>
      <w:r w:rsidRPr="00513CDC">
        <w:rPr>
          <w:rFonts w:cs="Arial"/>
          <w:b/>
          <w:color w:val="44546A" w:themeColor="text2"/>
          <w:sz w:val="32"/>
          <w:szCs w:val="32"/>
        </w:rPr>
        <w:t>and gives the tour in Italian. You are entitled to a refund.</w:t>
      </w:r>
    </w:p>
    <w:p w14:paraId="57E0BCD4" w14:textId="77777777" w:rsidR="00513CDC" w:rsidRDefault="00513CDC" w:rsidP="00513CDC">
      <w:pPr>
        <w:rPr>
          <w:rFonts w:cs="Arial"/>
          <w:b/>
          <w:color w:val="C00000"/>
          <w:sz w:val="32"/>
          <w:szCs w:val="32"/>
        </w:rPr>
      </w:pPr>
      <w:r w:rsidRPr="00513CDC">
        <w:rPr>
          <w:rFonts w:cs="Arial"/>
          <w:b/>
          <w:color w:val="C00000"/>
          <w:sz w:val="32"/>
          <w:szCs w:val="32"/>
        </w:rPr>
        <w:t>2. Repair</w:t>
      </w:r>
    </w:p>
    <w:p w14:paraId="63B8FE56" w14:textId="77777777" w:rsidR="00513CDC" w:rsidRPr="00C0195F" w:rsidRDefault="00513CDC" w:rsidP="00513CDC">
      <w:pPr>
        <w:rPr>
          <w:rFonts w:cs="Arial"/>
          <w:b/>
          <w:color w:val="44546A" w:themeColor="text2"/>
          <w:sz w:val="32"/>
          <w:szCs w:val="32"/>
        </w:rPr>
      </w:pPr>
      <w:r w:rsidRPr="00C0195F">
        <w:rPr>
          <w:rFonts w:cs="Arial"/>
          <w:b/>
          <w:color w:val="44546A" w:themeColor="text2"/>
          <w:sz w:val="32"/>
          <w:szCs w:val="32"/>
        </w:rPr>
        <w:t xml:space="preserve">If a consumer buys a faulty good in need of repair through no fault of their own they can ask for a repair. </w:t>
      </w:r>
    </w:p>
    <w:p w14:paraId="4B02039B" w14:textId="77777777" w:rsidR="00513CDC" w:rsidRPr="0085782C" w:rsidRDefault="00C0195F" w:rsidP="00513CDC">
      <w:pPr>
        <w:rPr>
          <w:rFonts w:cs="Arial"/>
          <w:b/>
          <w:color w:val="44546A" w:themeColor="text2"/>
          <w:sz w:val="32"/>
          <w:szCs w:val="32"/>
        </w:rPr>
      </w:pPr>
      <w:r>
        <w:rPr>
          <w:rFonts w:cs="Arial"/>
          <w:b/>
          <w:color w:val="C00000"/>
          <w:sz w:val="32"/>
          <w:szCs w:val="32"/>
        </w:rPr>
        <w:t xml:space="preserve">Example: </w:t>
      </w:r>
      <w:r>
        <w:rPr>
          <w:rFonts w:cs="Arial"/>
          <w:b/>
          <w:color w:val="44546A" w:themeColor="text2"/>
          <w:sz w:val="32"/>
          <w:szCs w:val="32"/>
        </w:rPr>
        <w:t xml:space="preserve">A dress with a faulty zip is returned to the seller and repaired for the consumer. </w:t>
      </w:r>
    </w:p>
    <w:p w14:paraId="27512D66" w14:textId="77777777" w:rsidR="00513CDC" w:rsidRPr="00513CDC" w:rsidRDefault="00B237F2" w:rsidP="00513CDC">
      <w:pPr>
        <w:rPr>
          <w:rFonts w:cs="Arial"/>
          <w:b/>
          <w:color w:val="C00000"/>
          <w:sz w:val="32"/>
          <w:szCs w:val="32"/>
        </w:rPr>
      </w:pPr>
      <w:r>
        <w:rPr>
          <w:rFonts w:cs="Arial"/>
          <w:b/>
          <w:color w:val="C00000"/>
          <w:sz w:val="32"/>
          <w:szCs w:val="32"/>
        </w:rPr>
        <w:t>3</w:t>
      </w:r>
      <w:r w:rsidR="00513CDC" w:rsidRPr="00513CDC">
        <w:rPr>
          <w:rFonts w:cs="Arial"/>
          <w:b/>
          <w:color w:val="C00000"/>
          <w:sz w:val="32"/>
          <w:szCs w:val="32"/>
        </w:rPr>
        <w:t>. Replacement</w:t>
      </w:r>
    </w:p>
    <w:p w14:paraId="70475E98" w14:textId="77777777" w:rsidR="00513CDC" w:rsidRPr="00513CDC" w:rsidRDefault="00513CDC" w:rsidP="00513CDC">
      <w:pPr>
        <w:rPr>
          <w:rFonts w:cs="Arial"/>
          <w:b/>
          <w:color w:val="44546A" w:themeColor="text2"/>
          <w:sz w:val="32"/>
          <w:szCs w:val="32"/>
        </w:rPr>
      </w:pPr>
      <w:r w:rsidRPr="00513CDC">
        <w:rPr>
          <w:rFonts w:cs="Arial"/>
          <w:b/>
          <w:color w:val="44546A" w:themeColor="text2"/>
          <w:sz w:val="32"/>
          <w:szCs w:val="32"/>
        </w:rPr>
        <w:lastRenderedPageBreak/>
        <w:t>If a consumer buys a faulty good they can ask for a working replacement. This form of redress</w:t>
      </w:r>
      <w:r>
        <w:rPr>
          <w:rFonts w:cs="Arial"/>
          <w:b/>
          <w:color w:val="44546A" w:themeColor="text2"/>
          <w:sz w:val="32"/>
          <w:szCs w:val="32"/>
        </w:rPr>
        <w:t xml:space="preserve"> </w:t>
      </w:r>
      <w:r w:rsidRPr="00513CDC">
        <w:rPr>
          <w:rFonts w:cs="Arial"/>
          <w:b/>
          <w:color w:val="44546A" w:themeColor="text2"/>
          <w:sz w:val="32"/>
          <w:szCs w:val="32"/>
        </w:rPr>
        <w:t>is common, especially when the good cannot be easily repaired.</w:t>
      </w:r>
    </w:p>
    <w:p w14:paraId="7D04E46D" w14:textId="77777777" w:rsidR="007F312B" w:rsidRPr="0085782C" w:rsidRDefault="00513CDC" w:rsidP="00513CDC">
      <w:pPr>
        <w:rPr>
          <w:rFonts w:cs="Arial"/>
          <w:b/>
          <w:color w:val="44546A" w:themeColor="text2"/>
          <w:sz w:val="32"/>
          <w:szCs w:val="32"/>
        </w:rPr>
      </w:pPr>
      <w:r w:rsidRPr="00513CDC">
        <w:rPr>
          <w:rFonts w:cs="Arial"/>
          <w:b/>
          <w:color w:val="C00000"/>
          <w:sz w:val="32"/>
          <w:szCs w:val="32"/>
        </w:rPr>
        <w:t xml:space="preserve">Example: </w:t>
      </w:r>
      <w:r w:rsidRPr="00513CDC">
        <w:rPr>
          <w:rFonts w:cs="Arial"/>
          <w:b/>
          <w:color w:val="44546A" w:themeColor="text2"/>
          <w:sz w:val="32"/>
          <w:szCs w:val="32"/>
        </w:rPr>
        <w:t>You buy an iPad which stops working for no apparent reason. When you bring it to the Apple Store they say it cannot be repaired. You are entitled to a replacement iPad.</w:t>
      </w:r>
    </w:p>
    <w:p w14:paraId="3FBC2980" w14:textId="77777777" w:rsidR="00B237F2" w:rsidRPr="00921D94" w:rsidRDefault="00B237F2" w:rsidP="00B237F2">
      <w:pPr>
        <w:rPr>
          <w:rFonts w:cs="Arial"/>
          <w:b/>
          <w:color w:val="FF0000"/>
          <w:sz w:val="32"/>
          <w:szCs w:val="32"/>
          <w:u w:val="single"/>
        </w:rPr>
      </w:pPr>
      <w:r w:rsidRPr="00921D94">
        <w:rPr>
          <w:rFonts w:cs="Arial"/>
          <w:b/>
          <w:color w:val="FF0000"/>
          <w:sz w:val="32"/>
          <w:szCs w:val="32"/>
          <w:u w:val="single"/>
        </w:rPr>
        <w:t>Evaluation of the Sale of Goods and Supply of Services Act 1980</w:t>
      </w:r>
    </w:p>
    <w:p w14:paraId="3090EFBD" w14:textId="77777777" w:rsidR="007F312B" w:rsidRPr="00921D94" w:rsidRDefault="00B237F2" w:rsidP="00513CDC">
      <w:pPr>
        <w:rPr>
          <w:rFonts w:cs="Arial"/>
          <w:i/>
          <w:color w:val="FF0000"/>
          <w:sz w:val="32"/>
          <w:szCs w:val="32"/>
        </w:rPr>
      </w:pPr>
      <w:r w:rsidRPr="00921D94">
        <w:rPr>
          <w:rFonts w:cs="Arial"/>
          <w:i/>
          <w:color w:val="FF0000"/>
          <w:sz w:val="32"/>
          <w:szCs w:val="32"/>
        </w:rPr>
        <w:t>I believe the ‘The Sale of Goods and Supply of Services Act 1980’ is very effective because it:</w:t>
      </w:r>
    </w:p>
    <w:p w14:paraId="4349F024" w14:textId="77777777" w:rsidR="007F312B" w:rsidRPr="00B237F2" w:rsidRDefault="00B237F2" w:rsidP="00513CDC">
      <w:pPr>
        <w:rPr>
          <w:rFonts w:cs="Arial"/>
          <w:sz w:val="32"/>
          <w:szCs w:val="32"/>
        </w:rPr>
      </w:pPr>
      <w:r w:rsidRPr="00B237F2">
        <w:rPr>
          <w:rFonts w:cs="Arial"/>
          <w:sz w:val="32"/>
          <w:szCs w:val="32"/>
        </w:rPr>
        <w:t>Informs consumers of their rights when purchasing and enables them to understand that they are entitled to a Refund/Repair/Replace if their rights are infringed upon</w:t>
      </w:r>
      <w:r>
        <w:rPr>
          <w:rFonts w:cs="Arial"/>
          <w:sz w:val="32"/>
          <w:szCs w:val="32"/>
        </w:rPr>
        <w:t xml:space="preserve">. Consumers cannot be misled by retailers and they know that they are protected when purchasing goods and services. </w:t>
      </w:r>
    </w:p>
    <w:p w14:paraId="068E5DB0" w14:textId="77777777" w:rsidR="007F312B" w:rsidRDefault="007F312B" w:rsidP="00513CDC">
      <w:pPr>
        <w:rPr>
          <w:rFonts w:cs="Arial"/>
          <w:b/>
          <w:color w:val="FF0000"/>
          <w:sz w:val="32"/>
          <w:szCs w:val="32"/>
        </w:rPr>
      </w:pPr>
    </w:p>
    <w:p w14:paraId="1EACDCCA" w14:textId="77777777" w:rsidR="007F312B" w:rsidRPr="00513CDC" w:rsidRDefault="007F312B" w:rsidP="00513CDC">
      <w:pPr>
        <w:rPr>
          <w:rFonts w:cs="Arial"/>
          <w:b/>
          <w:color w:val="C00000"/>
          <w:sz w:val="32"/>
          <w:szCs w:val="32"/>
        </w:rPr>
      </w:pPr>
      <w:r>
        <w:rPr>
          <w:noProof/>
          <w:lang w:eastAsia="en-IE"/>
        </w:rPr>
        <w:lastRenderedPageBreak/>
        <w:drawing>
          <wp:inline distT="0" distB="0" distL="0" distR="0" wp14:anchorId="1C304193" wp14:editId="02506BE3">
            <wp:extent cx="5836168" cy="657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3115" cy="6580073"/>
                    </a:xfrm>
                    <a:prstGeom prst="rect">
                      <a:avLst/>
                    </a:prstGeom>
                  </pic:spPr>
                </pic:pic>
              </a:graphicData>
            </a:graphic>
          </wp:inline>
        </w:drawing>
      </w:r>
    </w:p>
    <w:p w14:paraId="689EFF88" w14:textId="77777777" w:rsidR="00513CDC" w:rsidRPr="00513CDC" w:rsidRDefault="00513CDC" w:rsidP="00513CDC">
      <w:pPr>
        <w:rPr>
          <w:rFonts w:cs="Arial"/>
          <w:b/>
          <w:color w:val="C00000"/>
          <w:sz w:val="32"/>
          <w:szCs w:val="32"/>
        </w:rPr>
      </w:pPr>
    </w:p>
    <w:p w14:paraId="36BDEF8E" w14:textId="77777777" w:rsidR="007F312B" w:rsidRDefault="007F312B" w:rsidP="00C0195F">
      <w:pPr>
        <w:jc w:val="center"/>
        <w:rPr>
          <w:rFonts w:cs="Arial"/>
          <w:color w:val="FF0000"/>
          <w:sz w:val="44"/>
          <w:szCs w:val="32"/>
        </w:rPr>
      </w:pPr>
    </w:p>
    <w:p w14:paraId="2F9BEAB0" w14:textId="77777777" w:rsidR="007F312B" w:rsidRDefault="007F312B" w:rsidP="00C0195F">
      <w:pPr>
        <w:jc w:val="center"/>
        <w:rPr>
          <w:rFonts w:cs="Arial"/>
          <w:color w:val="FF0000"/>
          <w:sz w:val="44"/>
          <w:szCs w:val="32"/>
        </w:rPr>
      </w:pPr>
    </w:p>
    <w:p w14:paraId="0B871C16" w14:textId="77777777" w:rsidR="007F312B" w:rsidRDefault="007F312B" w:rsidP="00C0195F">
      <w:pPr>
        <w:jc w:val="center"/>
        <w:rPr>
          <w:rFonts w:cs="Arial"/>
          <w:color w:val="FF0000"/>
          <w:sz w:val="44"/>
          <w:szCs w:val="32"/>
        </w:rPr>
      </w:pPr>
    </w:p>
    <w:p w14:paraId="594D29AB" w14:textId="77777777" w:rsidR="007F312B" w:rsidRDefault="007F312B" w:rsidP="00C0195F">
      <w:pPr>
        <w:jc w:val="center"/>
        <w:rPr>
          <w:rFonts w:cs="Arial"/>
          <w:color w:val="FF0000"/>
          <w:sz w:val="44"/>
          <w:szCs w:val="32"/>
        </w:rPr>
      </w:pPr>
    </w:p>
    <w:p w14:paraId="00446F60" w14:textId="77777777" w:rsidR="00E55560" w:rsidRPr="008E7576" w:rsidRDefault="00B111E2" w:rsidP="008E7576">
      <w:pPr>
        <w:jc w:val="center"/>
        <w:rPr>
          <w:rFonts w:cs="Arial"/>
          <w:color w:val="FF0000"/>
          <w:sz w:val="44"/>
          <w:szCs w:val="32"/>
        </w:rPr>
      </w:pPr>
      <w:r w:rsidRPr="00B111E2">
        <w:rPr>
          <w:rFonts w:cs="Arial"/>
          <w:color w:val="FF0000"/>
          <w:sz w:val="44"/>
          <w:szCs w:val="32"/>
        </w:rPr>
        <w:lastRenderedPageBreak/>
        <w:t xml:space="preserve">Act 2: </w:t>
      </w:r>
      <w:r w:rsidR="006B0614" w:rsidRPr="00B111E2">
        <w:rPr>
          <w:rFonts w:cs="Arial"/>
          <w:color w:val="FF0000"/>
          <w:sz w:val="44"/>
          <w:szCs w:val="32"/>
        </w:rPr>
        <w:t>The Consumer Protection Act 2007</w:t>
      </w:r>
    </w:p>
    <w:p w14:paraId="5C7158B7" w14:textId="77777777" w:rsidR="00EE1437" w:rsidRDefault="00EE1437" w:rsidP="00EE1437">
      <w:pPr>
        <w:rPr>
          <w:rFonts w:cs="Arial"/>
          <w:color w:val="4472C4" w:themeColor="accent5"/>
          <w:sz w:val="32"/>
          <w:szCs w:val="32"/>
        </w:rPr>
      </w:pPr>
      <w:r>
        <w:rPr>
          <w:rFonts w:cs="Arial"/>
          <w:color w:val="4472C4" w:themeColor="accent5"/>
          <w:sz w:val="32"/>
          <w:szCs w:val="32"/>
        </w:rPr>
        <w:t>The Consumer Protection Act 2007 sets out the following rules about:</w:t>
      </w:r>
    </w:p>
    <w:p w14:paraId="03655015" w14:textId="77777777" w:rsidR="00EE1437" w:rsidRDefault="00EE1437" w:rsidP="00EE1437">
      <w:pPr>
        <w:pStyle w:val="ListParagraph"/>
        <w:numPr>
          <w:ilvl w:val="0"/>
          <w:numId w:val="4"/>
        </w:numPr>
        <w:rPr>
          <w:rFonts w:cs="Arial"/>
          <w:b/>
          <w:color w:val="ED7D31" w:themeColor="accent2"/>
          <w:sz w:val="32"/>
          <w:szCs w:val="32"/>
        </w:rPr>
      </w:pPr>
      <w:r w:rsidRPr="00B111E2">
        <w:rPr>
          <w:rFonts w:cs="Arial"/>
          <w:b/>
          <w:color w:val="ED7D31" w:themeColor="accent2"/>
          <w:sz w:val="32"/>
          <w:szCs w:val="32"/>
        </w:rPr>
        <w:t>Aggressive business practices</w:t>
      </w:r>
    </w:p>
    <w:p w14:paraId="60BDF132" w14:textId="77777777" w:rsidR="00EE1437" w:rsidRPr="00EE1437" w:rsidRDefault="00EE1437" w:rsidP="00EE1437">
      <w:pPr>
        <w:pStyle w:val="ListParagraph"/>
        <w:numPr>
          <w:ilvl w:val="0"/>
          <w:numId w:val="4"/>
        </w:numPr>
        <w:rPr>
          <w:rFonts w:cs="Arial"/>
          <w:b/>
          <w:color w:val="ED7D31" w:themeColor="accent2"/>
          <w:sz w:val="32"/>
          <w:szCs w:val="32"/>
        </w:rPr>
      </w:pPr>
      <w:r w:rsidRPr="00B111E2">
        <w:rPr>
          <w:rFonts w:cs="Arial"/>
          <w:b/>
          <w:color w:val="ED7D31" w:themeColor="accent2"/>
          <w:sz w:val="32"/>
          <w:szCs w:val="32"/>
        </w:rPr>
        <w:t>Claims about prices</w:t>
      </w:r>
    </w:p>
    <w:p w14:paraId="71DAF483" w14:textId="77777777" w:rsidR="00EE1437" w:rsidRPr="00B111E2" w:rsidRDefault="00EE1437" w:rsidP="00EE1437">
      <w:pPr>
        <w:pStyle w:val="ListParagraph"/>
        <w:numPr>
          <w:ilvl w:val="0"/>
          <w:numId w:val="4"/>
        </w:numPr>
        <w:rPr>
          <w:rFonts w:cs="Arial"/>
          <w:b/>
          <w:color w:val="ED7D31" w:themeColor="accent2"/>
          <w:sz w:val="32"/>
          <w:szCs w:val="32"/>
        </w:rPr>
      </w:pPr>
      <w:r w:rsidRPr="00B111E2">
        <w:rPr>
          <w:rFonts w:cs="Arial"/>
          <w:b/>
          <w:color w:val="ED7D31" w:themeColor="accent2"/>
          <w:sz w:val="32"/>
          <w:szCs w:val="32"/>
        </w:rPr>
        <w:t>Prohibited practices</w:t>
      </w:r>
    </w:p>
    <w:p w14:paraId="77E32E43" w14:textId="77777777" w:rsidR="00EE1437" w:rsidRDefault="00EE1437" w:rsidP="00EE1437">
      <w:pPr>
        <w:pStyle w:val="ListParagraph"/>
        <w:numPr>
          <w:ilvl w:val="0"/>
          <w:numId w:val="4"/>
        </w:numPr>
        <w:rPr>
          <w:rFonts w:cs="Arial"/>
          <w:b/>
          <w:color w:val="ED7D31" w:themeColor="accent2"/>
          <w:sz w:val="32"/>
          <w:szCs w:val="32"/>
        </w:rPr>
      </w:pPr>
      <w:r w:rsidRPr="00B111E2">
        <w:rPr>
          <w:rFonts w:cs="Arial"/>
          <w:b/>
          <w:color w:val="ED7D31" w:themeColor="accent2"/>
          <w:sz w:val="32"/>
          <w:szCs w:val="32"/>
        </w:rPr>
        <w:t>Price Controls</w:t>
      </w:r>
    </w:p>
    <w:p w14:paraId="6172B719" w14:textId="77777777" w:rsidR="00EE1437" w:rsidRDefault="00EE1437" w:rsidP="00EE1437">
      <w:pPr>
        <w:pStyle w:val="ListParagraph"/>
        <w:numPr>
          <w:ilvl w:val="0"/>
          <w:numId w:val="4"/>
        </w:numPr>
        <w:rPr>
          <w:rFonts w:cs="Arial"/>
          <w:b/>
          <w:color w:val="ED7D31" w:themeColor="accent2"/>
          <w:sz w:val="32"/>
          <w:szCs w:val="32"/>
        </w:rPr>
      </w:pPr>
      <w:r>
        <w:rPr>
          <w:rFonts w:cs="Arial"/>
          <w:b/>
          <w:color w:val="ED7D31" w:themeColor="accent2"/>
          <w:sz w:val="32"/>
          <w:szCs w:val="32"/>
        </w:rPr>
        <w:t>Misleading Descriptions</w:t>
      </w:r>
    </w:p>
    <w:p w14:paraId="08E7368B" w14:textId="77777777" w:rsidR="00EE1437" w:rsidRDefault="00EE1437" w:rsidP="00EE1437">
      <w:pPr>
        <w:pStyle w:val="ListParagraph"/>
        <w:rPr>
          <w:rFonts w:cs="Arial"/>
          <w:b/>
          <w:color w:val="ED7D31" w:themeColor="accent2"/>
          <w:sz w:val="32"/>
          <w:szCs w:val="32"/>
        </w:rPr>
      </w:pPr>
    </w:p>
    <w:p w14:paraId="29241AA9" w14:textId="77777777" w:rsidR="00B237F2" w:rsidRPr="00EE1437" w:rsidRDefault="00B237F2" w:rsidP="00EE1437">
      <w:pPr>
        <w:pStyle w:val="ListParagraph"/>
        <w:numPr>
          <w:ilvl w:val="0"/>
          <w:numId w:val="16"/>
        </w:numPr>
        <w:rPr>
          <w:rFonts w:cs="Arial"/>
          <w:b/>
          <w:color w:val="ED7D31" w:themeColor="accent2"/>
          <w:sz w:val="36"/>
          <w:szCs w:val="32"/>
        </w:rPr>
      </w:pPr>
      <w:r w:rsidRPr="00EE1437">
        <w:rPr>
          <w:rFonts w:cs="Arial"/>
          <w:b/>
          <w:color w:val="ED7D31" w:themeColor="accent2"/>
          <w:sz w:val="32"/>
          <w:szCs w:val="32"/>
        </w:rPr>
        <w:t>Aggressive business practices</w:t>
      </w:r>
    </w:p>
    <w:p w14:paraId="691F86A8" w14:textId="77777777" w:rsidR="00B237F2" w:rsidRPr="00B237F2" w:rsidRDefault="00B237F2" w:rsidP="00B111E2">
      <w:pPr>
        <w:rPr>
          <w:rFonts w:cs="Arial"/>
          <w:color w:val="4472C4" w:themeColor="accent5"/>
          <w:sz w:val="32"/>
          <w:szCs w:val="32"/>
        </w:rPr>
      </w:pPr>
      <w:r w:rsidRPr="00B237F2">
        <w:rPr>
          <w:rFonts w:cs="Arial"/>
          <w:color w:val="4472C4" w:themeColor="accent5"/>
          <w:sz w:val="32"/>
          <w:szCs w:val="32"/>
        </w:rPr>
        <w:t>A business cannot force or threaten a consumer to buy a good/service. Example: A restaurant owner</w:t>
      </w:r>
      <w:r w:rsidR="009E33CC">
        <w:rPr>
          <w:rFonts w:cs="Arial"/>
          <w:color w:val="4472C4" w:themeColor="accent5"/>
          <w:sz w:val="32"/>
          <w:szCs w:val="32"/>
        </w:rPr>
        <w:t xml:space="preserve"> or chef</w:t>
      </w:r>
      <w:r w:rsidR="00EE1437">
        <w:rPr>
          <w:rFonts w:cs="Arial"/>
          <w:color w:val="4472C4" w:themeColor="accent5"/>
          <w:sz w:val="32"/>
          <w:szCs w:val="32"/>
        </w:rPr>
        <w:t xml:space="preserve"> cannot</w:t>
      </w:r>
      <w:r w:rsidRPr="00B237F2">
        <w:rPr>
          <w:rFonts w:cs="Arial"/>
          <w:color w:val="4472C4" w:themeColor="accent5"/>
          <w:sz w:val="32"/>
          <w:szCs w:val="32"/>
        </w:rPr>
        <w:t xml:space="preserve"> </w:t>
      </w:r>
      <w:r w:rsidR="00EE1437">
        <w:rPr>
          <w:rFonts w:cs="Arial"/>
          <w:color w:val="4472C4" w:themeColor="accent5"/>
          <w:sz w:val="32"/>
          <w:szCs w:val="32"/>
        </w:rPr>
        <w:t>harass</w:t>
      </w:r>
      <w:r w:rsidRPr="00B237F2">
        <w:rPr>
          <w:rFonts w:cs="Arial"/>
          <w:color w:val="4472C4" w:themeColor="accent5"/>
          <w:sz w:val="32"/>
          <w:szCs w:val="32"/>
        </w:rPr>
        <w:t xml:space="preserve"> you until you come into their restaurant. </w:t>
      </w:r>
    </w:p>
    <w:p w14:paraId="797DBCE2" w14:textId="77777777" w:rsidR="004A7A14" w:rsidRPr="009E33CC" w:rsidRDefault="00B237F2" w:rsidP="00B111E2">
      <w:pPr>
        <w:rPr>
          <w:rFonts w:cs="Arial"/>
          <w:b/>
          <w:color w:val="ED7D31" w:themeColor="accent2"/>
          <w:sz w:val="32"/>
          <w:szCs w:val="32"/>
        </w:rPr>
      </w:pPr>
      <w:r>
        <w:rPr>
          <w:noProof/>
          <w:lang w:eastAsia="en-IE"/>
        </w:rPr>
        <w:drawing>
          <wp:inline distT="0" distB="0" distL="0" distR="0" wp14:anchorId="6247A1E1" wp14:editId="711A1A57">
            <wp:extent cx="1028700" cy="123971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33179" cy="1245114"/>
                    </a:xfrm>
                    <a:prstGeom prst="rect">
                      <a:avLst/>
                    </a:prstGeom>
                  </pic:spPr>
                </pic:pic>
              </a:graphicData>
            </a:graphic>
          </wp:inline>
        </w:drawing>
      </w:r>
    </w:p>
    <w:p w14:paraId="67C432D8" w14:textId="77777777" w:rsidR="009E33CC" w:rsidRPr="00EE1437" w:rsidRDefault="009E33CC" w:rsidP="00EE1437">
      <w:pPr>
        <w:pStyle w:val="ListParagraph"/>
        <w:numPr>
          <w:ilvl w:val="0"/>
          <w:numId w:val="16"/>
        </w:numPr>
        <w:rPr>
          <w:rFonts w:cs="Arial"/>
          <w:b/>
          <w:color w:val="ED7D31" w:themeColor="accent2"/>
          <w:sz w:val="32"/>
          <w:szCs w:val="32"/>
        </w:rPr>
      </w:pPr>
      <w:r w:rsidRPr="00EE1437">
        <w:rPr>
          <w:rFonts w:cs="Arial"/>
          <w:b/>
          <w:color w:val="ED7D31" w:themeColor="accent2"/>
          <w:sz w:val="32"/>
          <w:szCs w:val="32"/>
        </w:rPr>
        <w:t>Claims about prices</w:t>
      </w:r>
    </w:p>
    <w:p w14:paraId="6CDF7556" w14:textId="77777777" w:rsidR="009E33CC" w:rsidRPr="009E33CC" w:rsidRDefault="009E33CC" w:rsidP="009E33CC">
      <w:pPr>
        <w:rPr>
          <w:rFonts w:cs="Arial"/>
          <w:b/>
          <w:color w:val="4472C4" w:themeColor="accent5"/>
          <w:sz w:val="32"/>
          <w:szCs w:val="32"/>
        </w:rPr>
      </w:pPr>
      <w:r w:rsidRPr="009E33CC">
        <w:rPr>
          <w:rFonts w:cs="Arial"/>
          <w:b/>
          <w:color w:val="4472C4" w:themeColor="accent5"/>
          <w:sz w:val="32"/>
          <w:szCs w:val="32"/>
        </w:rPr>
        <w:t xml:space="preserve">This means the price of certain goods must be displayed in a particular way. </w:t>
      </w:r>
    </w:p>
    <w:p w14:paraId="53A56185" w14:textId="77777777" w:rsidR="009E33CC" w:rsidRDefault="009E33CC" w:rsidP="009E33CC">
      <w:pPr>
        <w:rPr>
          <w:rFonts w:ascii="Calibri" w:hAnsi="Calibri"/>
          <w:color w:val="0070C0"/>
          <w:sz w:val="28"/>
        </w:rPr>
      </w:pPr>
      <w:r w:rsidRPr="009E33CC">
        <w:rPr>
          <w:rFonts w:ascii="Calibri" w:hAnsi="Calibri"/>
          <w:color w:val="0070C0"/>
          <w:sz w:val="28"/>
        </w:rPr>
        <w:t xml:space="preserve">1. </w:t>
      </w:r>
      <w:r>
        <w:rPr>
          <w:rFonts w:ascii="Calibri" w:hAnsi="Calibri"/>
          <w:color w:val="0070C0"/>
          <w:sz w:val="28"/>
        </w:rPr>
        <w:t xml:space="preserve">Goods sold must be final price inclusive of VAT </w:t>
      </w:r>
      <w:proofErr w:type="gramStart"/>
      <w:r>
        <w:rPr>
          <w:rFonts w:ascii="Calibri" w:hAnsi="Calibri"/>
          <w:color w:val="0070C0"/>
          <w:sz w:val="28"/>
        </w:rPr>
        <w:t>etc..</w:t>
      </w:r>
      <w:proofErr w:type="gramEnd"/>
    </w:p>
    <w:p w14:paraId="0A9B2022" w14:textId="77777777" w:rsidR="009E33CC" w:rsidRPr="009E33CC" w:rsidRDefault="009E33CC" w:rsidP="009E33CC">
      <w:pPr>
        <w:rPr>
          <w:rFonts w:ascii="Calibri" w:hAnsi="Calibri"/>
          <w:color w:val="0070C0"/>
          <w:sz w:val="28"/>
        </w:rPr>
      </w:pPr>
      <w:r>
        <w:rPr>
          <w:rFonts w:ascii="Calibri" w:hAnsi="Calibri"/>
          <w:color w:val="0070C0"/>
          <w:sz w:val="28"/>
        </w:rPr>
        <w:t xml:space="preserve">2. </w:t>
      </w:r>
      <w:r w:rsidRPr="009E33CC">
        <w:rPr>
          <w:rFonts w:ascii="Calibri" w:hAnsi="Calibri"/>
          <w:color w:val="0070C0"/>
          <w:sz w:val="28"/>
        </w:rPr>
        <w:t>Grocery stores selling Fruit must provide weighing scales.</w:t>
      </w:r>
    </w:p>
    <w:p w14:paraId="7C2C72A4" w14:textId="77777777" w:rsidR="009E33CC" w:rsidRPr="009E33CC" w:rsidRDefault="009E33CC" w:rsidP="009E33CC">
      <w:pPr>
        <w:rPr>
          <w:rFonts w:ascii="Calibri" w:hAnsi="Calibri"/>
          <w:color w:val="0070C0"/>
          <w:sz w:val="28"/>
        </w:rPr>
      </w:pPr>
      <w:r>
        <w:rPr>
          <w:rFonts w:ascii="Calibri" w:hAnsi="Calibri"/>
          <w:color w:val="0070C0"/>
          <w:sz w:val="28"/>
        </w:rPr>
        <w:t>3</w:t>
      </w:r>
      <w:r w:rsidRPr="009E33CC">
        <w:rPr>
          <w:rFonts w:ascii="Calibri" w:hAnsi="Calibri"/>
          <w:color w:val="0070C0"/>
          <w:sz w:val="28"/>
        </w:rPr>
        <w:t>. If a special offer price is only available for a limited period this must be clearly stated. - Example while stocks last/ ‘Must End Friday’</w:t>
      </w:r>
    </w:p>
    <w:p w14:paraId="503709EB" w14:textId="77777777" w:rsidR="009E33CC" w:rsidRPr="00C61196" w:rsidRDefault="009E33CC" w:rsidP="009E33CC">
      <w:pPr>
        <w:rPr>
          <w:rFonts w:ascii="Calibri" w:hAnsi="Calibri"/>
          <w:color w:val="4472C4" w:themeColor="accent5"/>
          <w:sz w:val="28"/>
        </w:rPr>
      </w:pPr>
      <w:r w:rsidRPr="00C61196">
        <w:rPr>
          <w:rFonts w:ascii="Calibri" w:hAnsi="Calibri"/>
          <w:color w:val="4472C4" w:themeColor="accent5"/>
          <w:sz w:val="28"/>
        </w:rPr>
        <w:t xml:space="preserve">A wise consumer will always shop around to get the best price. The Latin phrase </w:t>
      </w:r>
      <w:r w:rsidRPr="00C61196">
        <w:rPr>
          <w:rFonts w:ascii="Calibri" w:hAnsi="Calibri"/>
          <w:color w:val="C00000"/>
          <w:sz w:val="28"/>
        </w:rPr>
        <w:t xml:space="preserve">Caveat Emptor meaning ‘let the buyer beware’ </w:t>
      </w:r>
      <w:r w:rsidRPr="00C61196">
        <w:rPr>
          <w:rFonts w:ascii="Calibri" w:hAnsi="Calibri"/>
          <w:color w:val="4472C4" w:themeColor="accent5"/>
          <w:sz w:val="28"/>
        </w:rPr>
        <w:t>as the buyer alone is responsible for checking the quality and suitability of goods before a purchase is made.</w:t>
      </w:r>
    </w:p>
    <w:p w14:paraId="6A845E73" w14:textId="77777777" w:rsidR="004A7A14" w:rsidRDefault="009E33CC" w:rsidP="009E33CC">
      <w:pPr>
        <w:rPr>
          <w:rFonts w:cs="Arial"/>
          <w:color w:val="4472C4" w:themeColor="accent5"/>
          <w:sz w:val="32"/>
          <w:szCs w:val="32"/>
          <w:u w:val="single"/>
        </w:rPr>
      </w:pPr>
      <w:r>
        <w:rPr>
          <w:noProof/>
          <w:lang w:eastAsia="en-IE"/>
        </w:rPr>
        <w:lastRenderedPageBreak/>
        <w:drawing>
          <wp:inline distT="0" distB="0" distL="0" distR="0" wp14:anchorId="11717824" wp14:editId="491AAC5C">
            <wp:extent cx="1912038" cy="1388746"/>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12038" cy="1388746"/>
                    </a:xfrm>
                    <a:prstGeom prst="rect">
                      <a:avLst/>
                    </a:prstGeom>
                  </pic:spPr>
                </pic:pic>
              </a:graphicData>
            </a:graphic>
          </wp:inline>
        </w:drawing>
      </w:r>
    </w:p>
    <w:p w14:paraId="7328590F" w14:textId="77777777" w:rsidR="009E33CC" w:rsidRPr="009E33CC" w:rsidRDefault="009E33CC" w:rsidP="00EE1437">
      <w:pPr>
        <w:pStyle w:val="ListParagraph"/>
        <w:numPr>
          <w:ilvl w:val="0"/>
          <w:numId w:val="16"/>
        </w:numPr>
        <w:rPr>
          <w:rFonts w:ascii="Calibri" w:hAnsi="Calibri"/>
          <w:color w:val="0070C0"/>
          <w:sz w:val="28"/>
        </w:rPr>
      </w:pPr>
      <w:r w:rsidRPr="009E33CC">
        <w:rPr>
          <w:rFonts w:cs="Arial"/>
          <w:b/>
          <w:color w:val="ED7D31" w:themeColor="accent2"/>
          <w:sz w:val="28"/>
          <w:szCs w:val="32"/>
        </w:rPr>
        <w:t>Prohibited practices</w:t>
      </w:r>
    </w:p>
    <w:p w14:paraId="6DED9B3E" w14:textId="77777777" w:rsidR="009E33CC" w:rsidRPr="009E33CC" w:rsidRDefault="009E33CC" w:rsidP="009E33CC">
      <w:pPr>
        <w:rPr>
          <w:rFonts w:cs="Arial"/>
          <w:b/>
          <w:color w:val="4472C4" w:themeColor="accent5"/>
          <w:sz w:val="28"/>
          <w:szCs w:val="32"/>
        </w:rPr>
      </w:pPr>
      <w:r w:rsidRPr="009E33CC">
        <w:rPr>
          <w:rFonts w:cs="Arial"/>
          <w:b/>
          <w:color w:val="4472C4" w:themeColor="accent5"/>
          <w:sz w:val="28"/>
          <w:szCs w:val="32"/>
        </w:rPr>
        <w:t>C</w:t>
      </w:r>
      <w:r w:rsidR="00EE1437">
        <w:rPr>
          <w:rFonts w:cs="Arial"/>
          <w:b/>
          <w:color w:val="4472C4" w:themeColor="accent5"/>
          <w:sz w:val="28"/>
          <w:szCs w:val="32"/>
        </w:rPr>
        <w:t>ertain practices</w:t>
      </w:r>
      <w:r w:rsidRPr="009E33CC">
        <w:rPr>
          <w:rFonts w:cs="Arial"/>
          <w:b/>
          <w:color w:val="4472C4" w:themeColor="accent5"/>
          <w:sz w:val="28"/>
          <w:szCs w:val="32"/>
        </w:rPr>
        <w:t xml:space="preserve"> are banned under this law:</w:t>
      </w:r>
    </w:p>
    <w:p w14:paraId="4F699109" w14:textId="77777777" w:rsidR="009E33CC" w:rsidRPr="00C61196" w:rsidRDefault="009E33CC" w:rsidP="009E33CC">
      <w:pPr>
        <w:rPr>
          <w:rFonts w:cs="Arial"/>
          <w:color w:val="4472C4" w:themeColor="accent5"/>
          <w:sz w:val="28"/>
          <w:szCs w:val="32"/>
        </w:rPr>
      </w:pPr>
      <w:r w:rsidRPr="00C61196">
        <w:rPr>
          <w:rFonts w:cs="Arial"/>
          <w:color w:val="4472C4" w:themeColor="accent5"/>
          <w:sz w:val="28"/>
          <w:szCs w:val="32"/>
        </w:rPr>
        <w:t>1. Making false claims about cures for illnesses.</w:t>
      </w:r>
    </w:p>
    <w:p w14:paraId="1FEDD552" w14:textId="77777777" w:rsidR="009E33CC" w:rsidRPr="00C61196" w:rsidRDefault="009E33CC" w:rsidP="009E33CC">
      <w:pPr>
        <w:rPr>
          <w:rFonts w:cs="Arial"/>
          <w:color w:val="4472C4" w:themeColor="accent5"/>
          <w:sz w:val="28"/>
          <w:szCs w:val="32"/>
        </w:rPr>
      </w:pPr>
      <w:r w:rsidRPr="00C61196">
        <w:rPr>
          <w:rFonts w:cs="Arial"/>
          <w:color w:val="4472C4" w:themeColor="accent5"/>
          <w:sz w:val="28"/>
          <w:szCs w:val="32"/>
        </w:rPr>
        <w:t>2. Offering free prizes when it costs money to claim these prizes.</w:t>
      </w:r>
    </w:p>
    <w:p w14:paraId="021D7679" w14:textId="77777777" w:rsidR="009E33CC" w:rsidRDefault="009E33CC" w:rsidP="009E33CC">
      <w:pPr>
        <w:rPr>
          <w:rFonts w:cs="Arial"/>
          <w:color w:val="4472C4" w:themeColor="accent5"/>
          <w:sz w:val="28"/>
          <w:szCs w:val="32"/>
        </w:rPr>
      </w:pPr>
      <w:r w:rsidRPr="00C61196">
        <w:rPr>
          <w:rFonts w:cs="Arial"/>
          <w:color w:val="4472C4" w:themeColor="accent5"/>
          <w:sz w:val="28"/>
          <w:szCs w:val="32"/>
        </w:rPr>
        <w:t>3. Running competitions when the top prize is not available</w:t>
      </w:r>
    </w:p>
    <w:p w14:paraId="3F569E9A" w14:textId="77777777" w:rsidR="009E33CC" w:rsidRPr="00C61196" w:rsidRDefault="009E33CC" w:rsidP="009E33CC">
      <w:pPr>
        <w:rPr>
          <w:rFonts w:cs="Arial"/>
          <w:color w:val="4472C4" w:themeColor="accent5"/>
          <w:sz w:val="28"/>
          <w:szCs w:val="32"/>
        </w:rPr>
      </w:pPr>
      <w:r>
        <w:rPr>
          <w:rFonts w:cs="Arial"/>
          <w:color w:val="4472C4" w:themeColor="accent5"/>
          <w:sz w:val="28"/>
          <w:szCs w:val="32"/>
        </w:rPr>
        <w:t>4. Claiming a business is closing down when it is not</w:t>
      </w:r>
    </w:p>
    <w:p w14:paraId="790F5EF3" w14:textId="77777777" w:rsidR="009E33CC" w:rsidRPr="00C61196" w:rsidRDefault="009E33CC" w:rsidP="009E33CC">
      <w:pPr>
        <w:rPr>
          <w:rFonts w:cs="Arial"/>
          <w:color w:val="4472C4" w:themeColor="accent5"/>
          <w:sz w:val="28"/>
          <w:szCs w:val="32"/>
        </w:rPr>
      </w:pPr>
      <w:r>
        <w:rPr>
          <w:rFonts w:cs="Arial"/>
          <w:color w:val="4472C4" w:themeColor="accent5"/>
          <w:sz w:val="28"/>
          <w:szCs w:val="32"/>
        </w:rPr>
        <w:t>5</w:t>
      </w:r>
      <w:r w:rsidRPr="00C61196">
        <w:rPr>
          <w:rFonts w:cs="Arial"/>
          <w:color w:val="4472C4" w:themeColor="accent5"/>
          <w:sz w:val="28"/>
          <w:szCs w:val="32"/>
        </w:rPr>
        <w:t>. Ban of Pyramid Schemes</w:t>
      </w:r>
    </w:p>
    <w:p w14:paraId="5DBA7B6C" w14:textId="77777777" w:rsidR="00EE1437" w:rsidRPr="00EE1437" w:rsidRDefault="009E33CC" w:rsidP="00B111E2">
      <w:pPr>
        <w:rPr>
          <w:rFonts w:cs="Arial"/>
          <w:color w:val="4472C4" w:themeColor="accent5"/>
          <w:sz w:val="32"/>
          <w:szCs w:val="32"/>
          <w:u w:val="single"/>
        </w:rPr>
      </w:pPr>
      <w:r>
        <w:rPr>
          <w:noProof/>
          <w:lang w:eastAsia="en-IE"/>
        </w:rPr>
        <w:drawing>
          <wp:inline distT="0" distB="0" distL="0" distR="0" wp14:anchorId="1F531081" wp14:editId="50ACD87D">
            <wp:extent cx="2111073" cy="2357120"/>
            <wp:effectExtent l="0" t="0" r="3810" b="50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47021" cy="2397257"/>
                    </a:xfrm>
                    <a:prstGeom prst="rect">
                      <a:avLst/>
                    </a:prstGeom>
                  </pic:spPr>
                </pic:pic>
              </a:graphicData>
            </a:graphic>
          </wp:inline>
        </w:drawing>
      </w:r>
      <w:r>
        <w:rPr>
          <w:noProof/>
          <w:lang w:eastAsia="en-IE"/>
        </w:rPr>
        <w:drawing>
          <wp:inline distT="0" distB="0" distL="0" distR="0" wp14:anchorId="11FA1306" wp14:editId="41B877F7">
            <wp:extent cx="2619217" cy="2309496"/>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39850" cy="2327689"/>
                    </a:xfrm>
                    <a:prstGeom prst="rect">
                      <a:avLst/>
                    </a:prstGeom>
                  </pic:spPr>
                </pic:pic>
              </a:graphicData>
            </a:graphic>
          </wp:inline>
        </w:drawing>
      </w:r>
    </w:p>
    <w:p w14:paraId="561DD4D8" w14:textId="77777777" w:rsidR="009E33CC" w:rsidRPr="009E33CC" w:rsidRDefault="009E33CC" w:rsidP="00EE1437">
      <w:pPr>
        <w:pStyle w:val="ListParagraph"/>
        <w:numPr>
          <w:ilvl w:val="0"/>
          <w:numId w:val="16"/>
        </w:numPr>
        <w:rPr>
          <w:rFonts w:cs="Arial"/>
          <w:b/>
          <w:color w:val="ED7D31" w:themeColor="accent2"/>
          <w:sz w:val="28"/>
          <w:szCs w:val="32"/>
        </w:rPr>
      </w:pPr>
      <w:r w:rsidRPr="009E33CC">
        <w:rPr>
          <w:rFonts w:cs="Arial"/>
          <w:b/>
          <w:color w:val="ED7D31" w:themeColor="accent2"/>
          <w:sz w:val="28"/>
          <w:szCs w:val="32"/>
        </w:rPr>
        <w:t>Price Controls</w:t>
      </w:r>
    </w:p>
    <w:p w14:paraId="517B50EA" w14:textId="77777777" w:rsidR="009E33CC" w:rsidRPr="00C61196" w:rsidRDefault="009E33CC" w:rsidP="009E33CC">
      <w:pPr>
        <w:rPr>
          <w:rFonts w:ascii="Calibri" w:hAnsi="Calibri"/>
          <w:color w:val="4472C4" w:themeColor="accent5"/>
          <w:sz w:val="28"/>
        </w:rPr>
      </w:pPr>
      <w:r w:rsidRPr="00C61196">
        <w:rPr>
          <w:rFonts w:ascii="Calibri" w:hAnsi="Calibri"/>
          <w:color w:val="4472C4" w:themeColor="accent5"/>
          <w:sz w:val="28"/>
        </w:rPr>
        <w:t>In emergency situations the government can introduce a maximum price for a product. Example: Tickets for gigs cannot go over cost price to eliminate touting as a government policy.</w:t>
      </w:r>
    </w:p>
    <w:p w14:paraId="02DBF0CF" w14:textId="77777777" w:rsidR="004A7A14" w:rsidRDefault="009E33CC" w:rsidP="00B111E2">
      <w:pPr>
        <w:rPr>
          <w:rFonts w:cs="Arial"/>
          <w:color w:val="4472C4" w:themeColor="accent5"/>
          <w:sz w:val="32"/>
          <w:szCs w:val="32"/>
          <w:u w:val="single"/>
        </w:rPr>
      </w:pPr>
      <w:r>
        <w:rPr>
          <w:noProof/>
          <w:lang w:eastAsia="en-IE"/>
        </w:rPr>
        <w:drawing>
          <wp:inline distT="0" distB="0" distL="0" distR="0" wp14:anchorId="5CDF0DB4" wp14:editId="741D9D76">
            <wp:extent cx="2586355" cy="1289322"/>
            <wp:effectExtent l="0" t="0" r="4445"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89406" cy="1340694"/>
                    </a:xfrm>
                    <a:prstGeom prst="rect">
                      <a:avLst/>
                    </a:prstGeom>
                  </pic:spPr>
                </pic:pic>
              </a:graphicData>
            </a:graphic>
          </wp:inline>
        </w:drawing>
      </w:r>
    </w:p>
    <w:p w14:paraId="4AB1F9D5" w14:textId="77777777" w:rsidR="00EE1437" w:rsidRDefault="00EE1437" w:rsidP="00EE1437">
      <w:pPr>
        <w:autoSpaceDE w:val="0"/>
        <w:autoSpaceDN w:val="0"/>
        <w:adjustRightInd w:val="0"/>
        <w:spacing w:after="0" w:line="240" w:lineRule="auto"/>
        <w:rPr>
          <w:rFonts w:cs="Arial"/>
          <w:color w:val="4472C4" w:themeColor="accent5"/>
          <w:sz w:val="32"/>
          <w:szCs w:val="32"/>
          <w:u w:val="single"/>
        </w:rPr>
      </w:pPr>
    </w:p>
    <w:p w14:paraId="28CA48E8" w14:textId="77777777" w:rsidR="00EE1437" w:rsidRPr="00EE1437" w:rsidRDefault="00EE1437" w:rsidP="00EE1437">
      <w:pPr>
        <w:pStyle w:val="ListParagraph"/>
        <w:numPr>
          <w:ilvl w:val="0"/>
          <w:numId w:val="16"/>
        </w:numPr>
        <w:autoSpaceDE w:val="0"/>
        <w:autoSpaceDN w:val="0"/>
        <w:adjustRightInd w:val="0"/>
        <w:spacing w:after="0" w:line="240" w:lineRule="auto"/>
        <w:rPr>
          <w:rFonts w:ascii="Calibri" w:hAnsi="Calibri" w:cs="TimesNewRomanPSMT"/>
          <w:color w:val="ED7D31" w:themeColor="accent2"/>
          <w:sz w:val="28"/>
          <w:szCs w:val="28"/>
        </w:rPr>
      </w:pPr>
      <w:r w:rsidRPr="00EE1437">
        <w:rPr>
          <w:rFonts w:ascii="Calibri" w:hAnsi="Calibri" w:cs="TimesNewRomanPSMT"/>
          <w:color w:val="ED7D31" w:themeColor="accent2"/>
          <w:sz w:val="28"/>
          <w:szCs w:val="28"/>
        </w:rPr>
        <w:t>Misleading Descriptions</w:t>
      </w:r>
    </w:p>
    <w:p w14:paraId="735BC5AB" w14:textId="77777777" w:rsidR="00EE1437" w:rsidRDefault="00EE1437" w:rsidP="00EE1437">
      <w:pPr>
        <w:autoSpaceDE w:val="0"/>
        <w:autoSpaceDN w:val="0"/>
        <w:adjustRightInd w:val="0"/>
        <w:spacing w:after="0" w:line="240" w:lineRule="auto"/>
        <w:rPr>
          <w:rFonts w:ascii="Calibri" w:hAnsi="Calibri" w:cs="TimesNewRomanPSMT"/>
          <w:color w:val="ED7D31" w:themeColor="accent2"/>
          <w:sz w:val="28"/>
          <w:szCs w:val="28"/>
        </w:rPr>
      </w:pPr>
    </w:p>
    <w:p w14:paraId="22BB25B6" w14:textId="77777777" w:rsidR="00EE1437" w:rsidRPr="00EE1437" w:rsidRDefault="00EE1437" w:rsidP="00EE1437">
      <w:pPr>
        <w:autoSpaceDE w:val="0"/>
        <w:autoSpaceDN w:val="0"/>
        <w:adjustRightInd w:val="0"/>
        <w:spacing w:after="0" w:line="240" w:lineRule="auto"/>
        <w:rPr>
          <w:rFonts w:ascii="Calibri" w:hAnsi="Calibri" w:cs="TimesNewRomanPSMT"/>
          <w:b/>
          <w:color w:val="4472C4" w:themeColor="accent5"/>
          <w:sz w:val="28"/>
          <w:szCs w:val="28"/>
        </w:rPr>
      </w:pPr>
      <w:r w:rsidRPr="00EE1437">
        <w:rPr>
          <w:rFonts w:ascii="Calibri" w:hAnsi="Calibri" w:cs="TimesNewRomanPSMT"/>
          <w:b/>
          <w:color w:val="4472C4" w:themeColor="accent5"/>
          <w:sz w:val="28"/>
          <w:szCs w:val="28"/>
        </w:rPr>
        <w:t xml:space="preserve">Sellers cannot advertise in a way that deceives or misleads consumers. </w:t>
      </w:r>
    </w:p>
    <w:p w14:paraId="00A282E0" w14:textId="77777777" w:rsidR="00EE1437" w:rsidRPr="00EE1437" w:rsidRDefault="00EE1437" w:rsidP="00EE1437">
      <w:pPr>
        <w:autoSpaceDE w:val="0"/>
        <w:autoSpaceDN w:val="0"/>
        <w:adjustRightInd w:val="0"/>
        <w:spacing w:after="0" w:line="240" w:lineRule="auto"/>
        <w:rPr>
          <w:rFonts w:ascii="Calibri" w:hAnsi="Calibri" w:cs="TimesNewRomanPSMT"/>
          <w:color w:val="ED7D31" w:themeColor="accent2"/>
          <w:sz w:val="28"/>
          <w:szCs w:val="28"/>
        </w:rPr>
      </w:pPr>
    </w:p>
    <w:p w14:paraId="758370FC" w14:textId="77777777" w:rsidR="00EE1437" w:rsidRPr="00EE1437" w:rsidRDefault="00EE1437" w:rsidP="00EE1437">
      <w:pPr>
        <w:autoSpaceDE w:val="0"/>
        <w:autoSpaceDN w:val="0"/>
        <w:adjustRightInd w:val="0"/>
        <w:spacing w:after="0" w:line="240" w:lineRule="auto"/>
        <w:rPr>
          <w:rFonts w:ascii="Calibri" w:eastAsia="Wingdings-Regular" w:hAnsi="Calibri" w:cs="Wingdings-Regular"/>
          <w:color w:val="4472C4" w:themeColor="accent5"/>
          <w:sz w:val="24"/>
          <w:szCs w:val="24"/>
        </w:rPr>
      </w:pPr>
      <w:r w:rsidRPr="00EE1437">
        <w:rPr>
          <w:rFonts w:ascii="Calibri" w:hAnsi="Calibri" w:cs="TimesNewRomanPSMT"/>
          <w:color w:val="4472C4" w:themeColor="accent5"/>
          <w:sz w:val="28"/>
          <w:szCs w:val="28"/>
        </w:rPr>
        <w:t>1. About the product or service</w:t>
      </w:r>
      <w:r>
        <w:rPr>
          <w:rFonts w:ascii="Calibri" w:hAnsi="Calibri" w:cs="TimesNewRomanPSMT"/>
          <w:color w:val="4472C4" w:themeColor="accent5"/>
          <w:sz w:val="28"/>
          <w:szCs w:val="28"/>
        </w:rPr>
        <w:t>- the ingredients or materials used to make the good</w:t>
      </w:r>
      <w:r w:rsidRPr="00EE1437">
        <w:rPr>
          <w:rFonts w:ascii="Calibri" w:hAnsi="Calibri" w:cs="TimesNewRomanPSMT"/>
          <w:color w:val="4472C4" w:themeColor="accent5"/>
          <w:sz w:val="28"/>
          <w:szCs w:val="28"/>
        </w:rPr>
        <w:t xml:space="preserve">. </w:t>
      </w:r>
      <w:r w:rsidRPr="00EE1437">
        <w:rPr>
          <w:rFonts w:ascii="Calibri" w:eastAsia="Wingdings-Regular" w:hAnsi="Calibri" w:cs="Wingdings-Regular"/>
          <w:color w:val="4472C4" w:themeColor="accent5"/>
          <w:sz w:val="24"/>
          <w:szCs w:val="24"/>
        </w:rPr>
        <w:t xml:space="preserve"> </w:t>
      </w:r>
      <w:r w:rsidRPr="00EE1437">
        <w:rPr>
          <w:rFonts w:ascii="Calibri" w:hAnsi="Calibri" w:cs="TimesNewRomanPSMT"/>
          <w:color w:val="4472C4" w:themeColor="accent5"/>
          <w:sz w:val="28"/>
          <w:szCs w:val="28"/>
        </w:rPr>
        <w:t>A company saying their food is fat free when it’s not.</w:t>
      </w:r>
    </w:p>
    <w:p w14:paraId="4E927ACB" w14:textId="77777777" w:rsidR="00EE1437" w:rsidRDefault="00EE1437" w:rsidP="00EE1437">
      <w:pPr>
        <w:autoSpaceDE w:val="0"/>
        <w:autoSpaceDN w:val="0"/>
        <w:adjustRightInd w:val="0"/>
        <w:spacing w:after="0" w:line="240" w:lineRule="auto"/>
        <w:rPr>
          <w:rFonts w:ascii="Calibri" w:hAnsi="Calibri" w:cs="TimesNewRomanPSMT"/>
          <w:color w:val="0070C0"/>
          <w:sz w:val="28"/>
          <w:szCs w:val="28"/>
        </w:rPr>
      </w:pPr>
      <w:r w:rsidRPr="00EE1437">
        <w:rPr>
          <w:rFonts w:ascii="Calibri" w:hAnsi="Calibri" w:cs="TimesNewRomanPSMT"/>
          <w:color w:val="4472C4" w:themeColor="accent5"/>
          <w:sz w:val="28"/>
          <w:szCs w:val="28"/>
        </w:rPr>
        <w:t>2</w:t>
      </w:r>
      <w:r w:rsidRPr="00566766">
        <w:rPr>
          <w:rFonts w:ascii="Calibri" w:hAnsi="Calibri" w:cs="TimesNewRomanPSMT"/>
          <w:color w:val="0070C0"/>
          <w:sz w:val="28"/>
          <w:szCs w:val="28"/>
        </w:rPr>
        <w:t xml:space="preserve">. About </w:t>
      </w:r>
      <w:r w:rsidRPr="00EE1437">
        <w:rPr>
          <w:rFonts w:ascii="Calibri" w:hAnsi="Calibri" w:cs="TimesNewRomanPS-BoldMT"/>
          <w:bCs/>
          <w:color w:val="0070C0"/>
          <w:sz w:val="28"/>
          <w:szCs w:val="28"/>
        </w:rPr>
        <w:t>usage/ history</w:t>
      </w:r>
      <w:r w:rsidRPr="00566766">
        <w:rPr>
          <w:rFonts w:ascii="Calibri" w:hAnsi="Calibri" w:cs="TimesNewRomanPS-BoldMT"/>
          <w:b/>
          <w:bCs/>
          <w:color w:val="0070C0"/>
          <w:sz w:val="28"/>
          <w:szCs w:val="28"/>
        </w:rPr>
        <w:t xml:space="preserve"> </w:t>
      </w:r>
      <w:r w:rsidRPr="00566766">
        <w:rPr>
          <w:rFonts w:ascii="Calibri" w:hAnsi="Calibri" w:cs="TimesNewRomanPSMT"/>
          <w:color w:val="0070C0"/>
          <w:sz w:val="28"/>
          <w:szCs w:val="28"/>
        </w:rPr>
        <w:t>of 2</w:t>
      </w:r>
      <w:r w:rsidRPr="00566766">
        <w:rPr>
          <w:rFonts w:ascii="Calibri" w:hAnsi="Calibri" w:cs="TimesNewRomanPSMT"/>
          <w:color w:val="0070C0"/>
          <w:sz w:val="28"/>
          <w:szCs w:val="28"/>
          <w:vertAlign w:val="superscript"/>
        </w:rPr>
        <w:t>nd</w:t>
      </w:r>
      <w:r w:rsidR="00921D94">
        <w:rPr>
          <w:rFonts w:ascii="Calibri" w:hAnsi="Calibri" w:cs="TimesNewRomanPSMT"/>
          <w:color w:val="0070C0"/>
          <w:sz w:val="28"/>
          <w:szCs w:val="28"/>
        </w:rPr>
        <w:t xml:space="preserve"> hand goods, e.g. a</w:t>
      </w:r>
      <w:r>
        <w:rPr>
          <w:rFonts w:ascii="Calibri" w:hAnsi="Calibri" w:cs="TimesNewRomanPSMT"/>
          <w:color w:val="0070C0"/>
          <w:sz w:val="28"/>
          <w:szCs w:val="28"/>
        </w:rPr>
        <w:t xml:space="preserve"> car dealer changing the </w:t>
      </w:r>
      <w:r w:rsidRPr="00566766">
        <w:rPr>
          <w:rFonts w:ascii="Calibri" w:hAnsi="Calibri" w:cs="TimesNewRomanPSMT"/>
          <w:color w:val="0070C0"/>
          <w:sz w:val="28"/>
          <w:szCs w:val="28"/>
        </w:rPr>
        <w:t>mileage on a car.</w:t>
      </w:r>
    </w:p>
    <w:p w14:paraId="647D9DE1" w14:textId="77777777" w:rsidR="00EE1437" w:rsidRDefault="00EE1437" w:rsidP="00EE1437">
      <w:pPr>
        <w:autoSpaceDE w:val="0"/>
        <w:autoSpaceDN w:val="0"/>
        <w:adjustRightInd w:val="0"/>
        <w:spacing w:after="0" w:line="240" w:lineRule="auto"/>
        <w:rPr>
          <w:rFonts w:ascii="Calibri" w:hAnsi="Calibri" w:cs="TimesNewRomanPSMT"/>
          <w:color w:val="0070C0"/>
          <w:sz w:val="28"/>
          <w:szCs w:val="28"/>
        </w:rPr>
      </w:pPr>
      <w:r>
        <w:rPr>
          <w:rFonts w:ascii="Calibri" w:hAnsi="Calibri" w:cs="TimesNewRomanPSMT"/>
          <w:color w:val="0070C0"/>
          <w:sz w:val="28"/>
          <w:szCs w:val="28"/>
        </w:rPr>
        <w:t>3. The country of origin of the good</w:t>
      </w:r>
    </w:p>
    <w:p w14:paraId="421E9C4D" w14:textId="77777777" w:rsidR="00EE1437" w:rsidRPr="00EE1437" w:rsidRDefault="00EE1437" w:rsidP="00EE1437">
      <w:pPr>
        <w:autoSpaceDE w:val="0"/>
        <w:autoSpaceDN w:val="0"/>
        <w:adjustRightInd w:val="0"/>
        <w:spacing w:after="0" w:line="240" w:lineRule="auto"/>
        <w:rPr>
          <w:rFonts w:ascii="Calibri" w:hAnsi="Calibri" w:cs="TimesNewRomanPSMT"/>
          <w:color w:val="0070C0"/>
          <w:sz w:val="28"/>
          <w:szCs w:val="28"/>
        </w:rPr>
      </w:pPr>
      <w:r>
        <w:rPr>
          <w:rFonts w:ascii="Calibri" w:hAnsi="Calibri" w:cs="TimesNewRomanPSMT"/>
          <w:color w:val="0070C0"/>
          <w:sz w:val="28"/>
          <w:szCs w:val="28"/>
        </w:rPr>
        <w:t>4. The quantity or weight of the good</w:t>
      </w:r>
    </w:p>
    <w:p w14:paraId="2B5F0E77" w14:textId="77777777" w:rsidR="004A7A14" w:rsidRDefault="00EE1437" w:rsidP="00B111E2">
      <w:pPr>
        <w:rPr>
          <w:rFonts w:cs="Arial"/>
          <w:color w:val="4472C4" w:themeColor="accent5"/>
          <w:sz w:val="32"/>
          <w:szCs w:val="32"/>
          <w:u w:val="single"/>
        </w:rPr>
      </w:pPr>
      <w:r>
        <w:rPr>
          <w:noProof/>
          <w:lang w:eastAsia="en-IE"/>
        </w:rPr>
        <w:drawing>
          <wp:inline distT="0" distB="0" distL="0" distR="0" wp14:anchorId="2F2EA75D" wp14:editId="2BD7590D">
            <wp:extent cx="2219326" cy="128341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28313" cy="1288607"/>
                    </a:xfrm>
                    <a:prstGeom prst="rect">
                      <a:avLst/>
                    </a:prstGeom>
                  </pic:spPr>
                </pic:pic>
              </a:graphicData>
            </a:graphic>
          </wp:inline>
        </w:drawing>
      </w:r>
    </w:p>
    <w:p w14:paraId="78BAB28F" w14:textId="77777777" w:rsidR="00921D94" w:rsidRDefault="00921D94" w:rsidP="00B111E2">
      <w:pPr>
        <w:rPr>
          <w:rFonts w:cs="Arial"/>
          <w:color w:val="4472C4" w:themeColor="accent5"/>
          <w:sz w:val="32"/>
          <w:szCs w:val="32"/>
          <w:u w:val="single"/>
        </w:rPr>
      </w:pPr>
      <w:r w:rsidRPr="00921D94">
        <w:rPr>
          <w:rFonts w:cs="Arial"/>
          <w:color w:val="FF0000"/>
          <w:sz w:val="32"/>
          <w:szCs w:val="32"/>
          <w:u w:val="single"/>
        </w:rPr>
        <w:t xml:space="preserve">Evaluation of </w:t>
      </w:r>
      <w:r>
        <w:rPr>
          <w:rFonts w:cs="Arial"/>
          <w:color w:val="FF0000"/>
          <w:sz w:val="32"/>
          <w:szCs w:val="32"/>
          <w:u w:val="single"/>
        </w:rPr>
        <w:t>‘</w:t>
      </w:r>
      <w:r w:rsidRPr="00921D94">
        <w:rPr>
          <w:rFonts w:cs="Arial"/>
          <w:color w:val="FF0000"/>
          <w:sz w:val="32"/>
          <w:szCs w:val="32"/>
          <w:u w:val="single"/>
        </w:rPr>
        <w:t>The Consumer Protection Act 2007</w:t>
      </w:r>
      <w:r>
        <w:rPr>
          <w:rFonts w:cs="Arial"/>
          <w:color w:val="FF0000"/>
          <w:sz w:val="32"/>
          <w:szCs w:val="32"/>
          <w:u w:val="single"/>
        </w:rPr>
        <w:t>’</w:t>
      </w:r>
    </w:p>
    <w:p w14:paraId="2D611528" w14:textId="77777777" w:rsidR="00921D94" w:rsidRPr="00921D94" w:rsidRDefault="00921D94" w:rsidP="00B111E2">
      <w:pPr>
        <w:rPr>
          <w:rFonts w:cs="Arial"/>
          <w:sz w:val="32"/>
          <w:szCs w:val="32"/>
        </w:rPr>
      </w:pPr>
      <w:r w:rsidRPr="00921D94">
        <w:rPr>
          <w:rFonts w:cs="Arial"/>
          <w:sz w:val="32"/>
          <w:szCs w:val="32"/>
        </w:rPr>
        <w:t xml:space="preserve">The Act benefits consumers as they must receive fair and accurate information from retailers about goods and services. This will ensure the consumer knows exactly what they are buying and at what price. </w:t>
      </w:r>
    </w:p>
    <w:p w14:paraId="00756718" w14:textId="77777777" w:rsidR="00EE1437" w:rsidRPr="00EE1437" w:rsidRDefault="00EE1437" w:rsidP="00EE1437">
      <w:pPr>
        <w:ind w:left="360"/>
        <w:rPr>
          <w:rFonts w:cs="Arial"/>
          <w:b/>
          <w:color w:val="ED7D31" w:themeColor="accent2"/>
          <w:sz w:val="32"/>
          <w:szCs w:val="32"/>
        </w:rPr>
      </w:pPr>
    </w:p>
    <w:p w14:paraId="3300A2BD" w14:textId="77777777" w:rsidR="00115A6E" w:rsidRDefault="00115A6E" w:rsidP="00566766">
      <w:pPr>
        <w:rPr>
          <w:rFonts w:cs="Arial"/>
          <w:b/>
          <w:color w:val="ED7D31" w:themeColor="accent2"/>
          <w:sz w:val="32"/>
          <w:szCs w:val="32"/>
        </w:rPr>
      </w:pPr>
    </w:p>
    <w:p w14:paraId="3A700E25" w14:textId="77777777" w:rsidR="00115A6E" w:rsidRDefault="00115A6E" w:rsidP="00566766">
      <w:pPr>
        <w:rPr>
          <w:rFonts w:cs="Arial"/>
          <w:b/>
          <w:color w:val="ED7D31" w:themeColor="accent2"/>
          <w:sz w:val="32"/>
          <w:szCs w:val="32"/>
        </w:rPr>
      </w:pPr>
    </w:p>
    <w:p w14:paraId="77DB6C7B" w14:textId="77777777" w:rsidR="00115A6E" w:rsidRDefault="00115A6E" w:rsidP="00566766">
      <w:pPr>
        <w:rPr>
          <w:rFonts w:cs="Arial"/>
          <w:b/>
          <w:color w:val="ED7D31" w:themeColor="accent2"/>
          <w:sz w:val="32"/>
          <w:szCs w:val="32"/>
        </w:rPr>
      </w:pPr>
    </w:p>
    <w:p w14:paraId="37DD9455" w14:textId="77777777" w:rsidR="00115A6E" w:rsidRDefault="00115A6E" w:rsidP="00566766">
      <w:pPr>
        <w:rPr>
          <w:rFonts w:cs="Arial"/>
          <w:b/>
          <w:color w:val="ED7D31" w:themeColor="accent2"/>
          <w:sz w:val="32"/>
          <w:szCs w:val="32"/>
        </w:rPr>
      </w:pPr>
    </w:p>
    <w:p w14:paraId="4A905F37" w14:textId="77777777" w:rsidR="00115A6E" w:rsidRDefault="00115A6E" w:rsidP="00566766">
      <w:pPr>
        <w:rPr>
          <w:rFonts w:cs="Arial"/>
          <w:b/>
          <w:color w:val="ED7D31" w:themeColor="accent2"/>
          <w:sz w:val="32"/>
          <w:szCs w:val="32"/>
        </w:rPr>
      </w:pPr>
    </w:p>
    <w:p w14:paraId="1FA18EC2" w14:textId="77777777" w:rsidR="00115A6E" w:rsidRDefault="00115A6E" w:rsidP="00566766">
      <w:pPr>
        <w:rPr>
          <w:rFonts w:cs="Arial"/>
          <w:b/>
          <w:color w:val="ED7D31" w:themeColor="accent2"/>
          <w:sz w:val="32"/>
          <w:szCs w:val="32"/>
        </w:rPr>
      </w:pPr>
    </w:p>
    <w:p w14:paraId="13EE70C9" w14:textId="77777777" w:rsidR="00115A6E" w:rsidRDefault="00115A6E" w:rsidP="00566766">
      <w:pPr>
        <w:rPr>
          <w:rFonts w:cs="Arial"/>
          <w:b/>
          <w:color w:val="ED7D31" w:themeColor="accent2"/>
          <w:sz w:val="32"/>
          <w:szCs w:val="32"/>
        </w:rPr>
      </w:pPr>
    </w:p>
    <w:p w14:paraId="3D698D5C" w14:textId="77777777" w:rsidR="00115A6E" w:rsidRDefault="00115A6E" w:rsidP="00566766">
      <w:pPr>
        <w:rPr>
          <w:rFonts w:cs="Arial"/>
          <w:b/>
          <w:color w:val="ED7D31" w:themeColor="accent2"/>
          <w:sz w:val="32"/>
          <w:szCs w:val="32"/>
        </w:rPr>
      </w:pPr>
    </w:p>
    <w:p w14:paraId="1560E10F" w14:textId="77777777" w:rsidR="00921D94" w:rsidRDefault="00921D94" w:rsidP="00921D94">
      <w:pPr>
        <w:rPr>
          <w:rFonts w:cs="Arial"/>
          <w:b/>
          <w:color w:val="ED7D31" w:themeColor="accent2"/>
          <w:sz w:val="32"/>
          <w:szCs w:val="32"/>
        </w:rPr>
      </w:pPr>
    </w:p>
    <w:p w14:paraId="40A6BFBC" w14:textId="77777777" w:rsidR="00566766" w:rsidRPr="00B6038A" w:rsidRDefault="0085782C" w:rsidP="00921D94">
      <w:pPr>
        <w:jc w:val="center"/>
        <w:rPr>
          <w:rFonts w:cs="Arial"/>
          <w:b/>
          <w:color w:val="FF0000"/>
          <w:sz w:val="36"/>
          <w:szCs w:val="32"/>
        </w:rPr>
      </w:pPr>
      <w:r w:rsidRPr="00B6038A">
        <w:rPr>
          <w:rFonts w:cs="Arial"/>
          <w:b/>
          <w:color w:val="FF0000"/>
          <w:sz w:val="36"/>
          <w:szCs w:val="32"/>
        </w:rPr>
        <w:lastRenderedPageBreak/>
        <w:t>The Competition and Consumer Protection Commission</w:t>
      </w:r>
      <w:r w:rsidR="00921D94">
        <w:rPr>
          <w:rFonts w:cs="Arial"/>
          <w:b/>
          <w:color w:val="FF0000"/>
          <w:sz w:val="36"/>
          <w:szCs w:val="32"/>
        </w:rPr>
        <w:t xml:space="preserve"> (CCPC)</w:t>
      </w:r>
    </w:p>
    <w:p w14:paraId="58166D7B" w14:textId="77777777" w:rsidR="00513CDC" w:rsidRPr="00115A6E" w:rsidRDefault="0085782C" w:rsidP="00E55560">
      <w:pPr>
        <w:rPr>
          <w:rFonts w:cs="Arial"/>
          <w:b/>
          <w:color w:val="5B9BD5" w:themeColor="accent1"/>
          <w:sz w:val="32"/>
          <w:szCs w:val="32"/>
        </w:rPr>
      </w:pPr>
      <w:r w:rsidRPr="00115A6E">
        <w:rPr>
          <w:rFonts w:cs="Arial"/>
          <w:b/>
          <w:color w:val="5B9BD5" w:themeColor="accent1"/>
          <w:sz w:val="32"/>
          <w:szCs w:val="32"/>
        </w:rPr>
        <w:t xml:space="preserve">The CCPC is an independent body that enforces consumer protection and legislation in Ireland. </w:t>
      </w:r>
    </w:p>
    <w:p w14:paraId="6F72EDE2" w14:textId="77777777" w:rsidR="00115A6E" w:rsidRPr="00115A6E" w:rsidRDefault="00115A6E" w:rsidP="00E55560">
      <w:pPr>
        <w:rPr>
          <w:rFonts w:cs="Arial"/>
          <w:b/>
          <w:color w:val="70AD47" w:themeColor="accent6"/>
          <w:sz w:val="28"/>
          <w:szCs w:val="32"/>
        </w:rPr>
      </w:pPr>
      <w:r w:rsidRPr="00115A6E">
        <w:rPr>
          <w:rFonts w:cs="Arial"/>
          <w:b/>
          <w:color w:val="70AD47" w:themeColor="accent6"/>
          <w:sz w:val="28"/>
          <w:szCs w:val="32"/>
        </w:rPr>
        <w:t>The CCPC operate the following functions:</w:t>
      </w:r>
    </w:p>
    <w:p w14:paraId="271CEE04" w14:textId="77777777" w:rsidR="00115A6E" w:rsidRPr="00115A6E" w:rsidRDefault="00115A6E" w:rsidP="00115A6E">
      <w:pPr>
        <w:pStyle w:val="ListParagraph"/>
        <w:numPr>
          <w:ilvl w:val="0"/>
          <w:numId w:val="17"/>
        </w:numPr>
        <w:rPr>
          <w:rFonts w:cs="Arial"/>
          <w:color w:val="70AD47" w:themeColor="accent6"/>
          <w:sz w:val="28"/>
          <w:szCs w:val="32"/>
        </w:rPr>
      </w:pPr>
      <w:r>
        <w:rPr>
          <w:rFonts w:cs="Arial"/>
          <w:color w:val="70AD47" w:themeColor="accent6"/>
          <w:sz w:val="28"/>
          <w:szCs w:val="32"/>
        </w:rPr>
        <w:t>Inform consumer of their r</w:t>
      </w:r>
      <w:r w:rsidRPr="00115A6E">
        <w:rPr>
          <w:rFonts w:cs="Arial"/>
          <w:color w:val="70AD47" w:themeColor="accent6"/>
          <w:sz w:val="28"/>
          <w:szCs w:val="32"/>
        </w:rPr>
        <w:t>ights</w:t>
      </w:r>
    </w:p>
    <w:p w14:paraId="1BE3CD1F" w14:textId="77777777" w:rsidR="00115A6E" w:rsidRPr="00115A6E" w:rsidRDefault="00115A6E" w:rsidP="00115A6E">
      <w:pPr>
        <w:pStyle w:val="ListParagraph"/>
        <w:numPr>
          <w:ilvl w:val="0"/>
          <w:numId w:val="17"/>
        </w:numPr>
        <w:rPr>
          <w:rFonts w:cs="Arial"/>
          <w:color w:val="70AD47" w:themeColor="accent6"/>
          <w:sz w:val="28"/>
          <w:szCs w:val="32"/>
        </w:rPr>
      </w:pPr>
      <w:r w:rsidRPr="00115A6E">
        <w:rPr>
          <w:rFonts w:cs="Arial"/>
          <w:color w:val="70AD47" w:themeColor="accent6"/>
          <w:sz w:val="28"/>
          <w:szCs w:val="32"/>
        </w:rPr>
        <w:t>Investigate breaches of consumer laws</w:t>
      </w:r>
    </w:p>
    <w:p w14:paraId="0D40E48C" w14:textId="77777777" w:rsidR="00115A6E" w:rsidRPr="00115A6E" w:rsidRDefault="00115A6E" w:rsidP="00115A6E">
      <w:pPr>
        <w:pStyle w:val="ListParagraph"/>
        <w:numPr>
          <w:ilvl w:val="0"/>
          <w:numId w:val="17"/>
        </w:numPr>
        <w:rPr>
          <w:rFonts w:cs="Arial"/>
          <w:color w:val="70AD47" w:themeColor="accent6"/>
          <w:sz w:val="28"/>
          <w:szCs w:val="32"/>
        </w:rPr>
      </w:pPr>
      <w:r w:rsidRPr="00115A6E">
        <w:rPr>
          <w:rFonts w:cs="Arial"/>
          <w:color w:val="70AD47" w:themeColor="accent6"/>
          <w:sz w:val="28"/>
          <w:szCs w:val="32"/>
        </w:rPr>
        <w:t>Advise the Government</w:t>
      </w:r>
    </w:p>
    <w:p w14:paraId="0D8C90E0" w14:textId="77777777" w:rsidR="00115A6E" w:rsidRPr="00115A6E" w:rsidRDefault="00115A6E" w:rsidP="00115A6E">
      <w:pPr>
        <w:pStyle w:val="ListParagraph"/>
        <w:numPr>
          <w:ilvl w:val="0"/>
          <w:numId w:val="17"/>
        </w:numPr>
        <w:rPr>
          <w:rFonts w:cs="Arial"/>
          <w:color w:val="70AD47" w:themeColor="accent6"/>
          <w:sz w:val="28"/>
          <w:szCs w:val="32"/>
        </w:rPr>
      </w:pPr>
      <w:r w:rsidRPr="00115A6E">
        <w:rPr>
          <w:rFonts w:cs="Arial"/>
          <w:color w:val="70AD47" w:themeColor="accent6"/>
          <w:sz w:val="28"/>
          <w:szCs w:val="32"/>
        </w:rPr>
        <w:t>Provide personal finance information and advice</w:t>
      </w:r>
    </w:p>
    <w:p w14:paraId="649E95D3" w14:textId="77777777" w:rsidR="00115A6E" w:rsidRPr="00115A6E" w:rsidRDefault="00115A6E" w:rsidP="00115A6E">
      <w:pPr>
        <w:pStyle w:val="ListParagraph"/>
        <w:numPr>
          <w:ilvl w:val="0"/>
          <w:numId w:val="17"/>
        </w:numPr>
        <w:rPr>
          <w:rFonts w:cs="Arial"/>
          <w:color w:val="70AD47" w:themeColor="accent6"/>
          <w:sz w:val="28"/>
          <w:szCs w:val="32"/>
        </w:rPr>
      </w:pPr>
      <w:r w:rsidRPr="00115A6E">
        <w:rPr>
          <w:rFonts w:cs="Arial"/>
          <w:color w:val="70AD47" w:themeColor="accent6"/>
          <w:sz w:val="28"/>
          <w:szCs w:val="32"/>
        </w:rPr>
        <w:t>Enforce product safety regulations</w:t>
      </w:r>
    </w:p>
    <w:p w14:paraId="32E69F30" w14:textId="77777777" w:rsidR="00115A6E" w:rsidRDefault="00115A6E" w:rsidP="00E55560">
      <w:pPr>
        <w:rPr>
          <w:rFonts w:cs="Arial"/>
          <w:color w:val="4472C4" w:themeColor="accent5"/>
          <w:sz w:val="28"/>
          <w:szCs w:val="32"/>
        </w:rPr>
      </w:pPr>
    </w:p>
    <w:p w14:paraId="2E0DB454" w14:textId="7A0DEA69" w:rsidR="003B3140" w:rsidRPr="003B3140" w:rsidRDefault="00115A6E" w:rsidP="003B3140">
      <w:pPr>
        <w:pStyle w:val="ListParagraph"/>
        <w:numPr>
          <w:ilvl w:val="0"/>
          <w:numId w:val="18"/>
        </w:numPr>
        <w:rPr>
          <w:rFonts w:cs="Arial"/>
          <w:b/>
          <w:bCs/>
          <w:color w:val="5B9BD5" w:themeColor="accent1"/>
          <w:sz w:val="28"/>
          <w:szCs w:val="32"/>
        </w:rPr>
      </w:pPr>
      <w:r w:rsidRPr="00B6038A">
        <w:rPr>
          <w:rFonts w:cs="Arial"/>
          <w:color w:val="70AD47" w:themeColor="accent6"/>
          <w:sz w:val="28"/>
          <w:szCs w:val="32"/>
        </w:rPr>
        <w:t>Inform consumers of their rights:</w:t>
      </w:r>
      <w:r w:rsidRPr="00B6038A">
        <w:rPr>
          <w:rFonts w:cs="Arial"/>
          <w:color w:val="5B9BD5" w:themeColor="accent1"/>
          <w:sz w:val="28"/>
          <w:szCs w:val="32"/>
        </w:rPr>
        <w:t xml:space="preserve"> </w:t>
      </w:r>
    </w:p>
    <w:p w14:paraId="5475BE9E" w14:textId="1F2B9F61" w:rsidR="00115A6E" w:rsidRPr="003B3140" w:rsidRDefault="003B3140" w:rsidP="003B3140">
      <w:pPr>
        <w:rPr>
          <w:rFonts w:cs="Arial"/>
          <w:color w:val="5B9BD5" w:themeColor="accent1"/>
          <w:sz w:val="28"/>
          <w:szCs w:val="32"/>
        </w:rPr>
      </w:pPr>
      <w:r w:rsidRPr="003B3140">
        <w:rPr>
          <w:rFonts w:cs="Arial"/>
          <w:color w:val="5B9BD5" w:themeColor="accent1"/>
          <w:sz w:val="28"/>
          <w:szCs w:val="32"/>
        </w:rPr>
        <w:t>The CCPC provides consumers with information about their rights in relation to the purchase of goods and services, as well as financial services. They provide a website, a helpline, social media site and engage in radio and television advertising. They also produce a newsletter through a subscription service on their website.</w:t>
      </w:r>
    </w:p>
    <w:p w14:paraId="441E867E" w14:textId="17BC5911" w:rsidR="00115A6E" w:rsidRPr="003B3140" w:rsidRDefault="003B3140" w:rsidP="00B6038A">
      <w:pPr>
        <w:pStyle w:val="ListParagraph"/>
        <w:numPr>
          <w:ilvl w:val="0"/>
          <w:numId w:val="18"/>
        </w:numPr>
        <w:rPr>
          <w:rFonts w:cs="Arial"/>
          <w:color w:val="4472C4" w:themeColor="accent5"/>
          <w:sz w:val="28"/>
          <w:szCs w:val="32"/>
        </w:rPr>
      </w:pPr>
      <w:r>
        <w:rPr>
          <w:rFonts w:cs="Arial"/>
          <w:color w:val="70AD47" w:themeColor="accent6"/>
          <w:sz w:val="28"/>
          <w:szCs w:val="32"/>
        </w:rPr>
        <w:t>Enforces</w:t>
      </w:r>
      <w:r w:rsidR="00115A6E" w:rsidRPr="00B6038A">
        <w:rPr>
          <w:rFonts w:cs="Arial"/>
          <w:color w:val="70AD47" w:themeColor="accent6"/>
          <w:sz w:val="28"/>
          <w:szCs w:val="32"/>
        </w:rPr>
        <w:t xml:space="preserve"> breaches of consumer laws: </w:t>
      </w:r>
    </w:p>
    <w:p w14:paraId="52055B98" w14:textId="6B3F6F31" w:rsidR="003B3140" w:rsidRPr="004800BD" w:rsidRDefault="003B3140" w:rsidP="003B3140">
      <w:pPr>
        <w:rPr>
          <w:rFonts w:cs="Arial"/>
          <w:color w:val="5B9BD5" w:themeColor="accent1"/>
          <w:sz w:val="28"/>
          <w:szCs w:val="32"/>
        </w:rPr>
      </w:pPr>
      <w:r w:rsidRPr="004800BD">
        <w:rPr>
          <w:rFonts w:cs="Arial"/>
          <w:color w:val="5B9BD5" w:themeColor="accent1"/>
          <w:sz w:val="28"/>
          <w:szCs w:val="32"/>
        </w:rPr>
        <w:t>The CCPC is the statutory body responsible for enforcing all consumer laws. They issue compliance notices, on the spot fines, prohibition notices and produce a Consumer Protection List of all businesses who have breached consumer law.</w:t>
      </w:r>
    </w:p>
    <w:p w14:paraId="621A7A78" w14:textId="77777777" w:rsidR="00115A6E" w:rsidRDefault="00115A6E" w:rsidP="00E55560">
      <w:pPr>
        <w:rPr>
          <w:rFonts w:cs="Arial"/>
          <w:color w:val="4472C4" w:themeColor="accent5"/>
          <w:sz w:val="28"/>
          <w:szCs w:val="32"/>
        </w:rPr>
      </w:pPr>
      <w:r>
        <w:rPr>
          <w:noProof/>
          <w:lang w:eastAsia="en-IE"/>
        </w:rPr>
        <w:drawing>
          <wp:inline distT="0" distB="0" distL="0" distR="0" wp14:anchorId="7F801F63" wp14:editId="714106BB">
            <wp:extent cx="3636010" cy="1655610"/>
            <wp:effectExtent l="0" t="0" r="2540" b="190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67968" cy="1670161"/>
                    </a:xfrm>
                    <a:prstGeom prst="rect">
                      <a:avLst/>
                    </a:prstGeom>
                  </pic:spPr>
                </pic:pic>
              </a:graphicData>
            </a:graphic>
          </wp:inline>
        </w:drawing>
      </w:r>
    </w:p>
    <w:p w14:paraId="2CD9409C" w14:textId="5CFD5A94" w:rsidR="00115A6E" w:rsidRDefault="00330252" w:rsidP="00E55560">
      <w:hyperlink r:id="rId30" w:history="1">
        <w:r w:rsidR="00115A6E" w:rsidRPr="00115A6E">
          <w:rPr>
            <w:color w:val="0000FF"/>
            <w:u w:val="single"/>
          </w:rPr>
          <w:t>https://www.irishtimes.com/business/companies/appeal-court-increases-man-s-fine-for-bid-rigging-on-carpet-contracts-1.3537397</w:t>
        </w:r>
      </w:hyperlink>
      <w:r w:rsidR="00115A6E">
        <w:t xml:space="preserve"> </w:t>
      </w:r>
    </w:p>
    <w:p w14:paraId="7E88D46D" w14:textId="77777777" w:rsidR="003B3140" w:rsidRDefault="003B3140" w:rsidP="00E55560">
      <w:pPr>
        <w:rPr>
          <w:rFonts w:cs="Arial"/>
          <w:color w:val="4472C4" w:themeColor="accent5"/>
          <w:sz w:val="28"/>
          <w:szCs w:val="32"/>
        </w:rPr>
      </w:pPr>
    </w:p>
    <w:p w14:paraId="4CEDE1D4" w14:textId="77777777" w:rsidR="003B3140" w:rsidRPr="003B3140" w:rsidRDefault="00B6038A" w:rsidP="00B6038A">
      <w:pPr>
        <w:pStyle w:val="ListParagraph"/>
        <w:numPr>
          <w:ilvl w:val="0"/>
          <w:numId w:val="18"/>
        </w:numPr>
        <w:rPr>
          <w:rFonts w:cs="Arial"/>
          <w:color w:val="4472C4" w:themeColor="accent5"/>
          <w:sz w:val="28"/>
          <w:szCs w:val="32"/>
        </w:rPr>
      </w:pPr>
      <w:r w:rsidRPr="00B6038A">
        <w:rPr>
          <w:rFonts w:cs="Arial"/>
          <w:color w:val="70AD47" w:themeColor="accent6"/>
          <w:sz w:val="28"/>
          <w:szCs w:val="32"/>
        </w:rPr>
        <w:lastRenderedPageBreak/>
        <w:t xml:space="preserve">Advise the Government: </w:t>
      </w:r>
    </w:p>
    <w:p w14:paraId="2590738B" w14:textId="2FB1A403" w:rsidR="00B6038A" w:rsidRPr="003B3140" w:rsidRDefault="00B6038A" w:rsidP="003B3140">
      <w:pPr>
        <w:rPr>
          <w:rFonts w:cs="Arial"/>
          <w:color w:val="4472C4" w:themeColor="accent5"/>
          <w:sz w:val="28"/>
          <w:szCs w:val="32"/>
        </w:rPr>
      </w:pPr>
      <w:r w:rsidRPr="003B3140">
        <w:rPr>
          <w:rFonts w:cs="Arial"/>
          <w:color w:val="5B9BD5" w:themeColor="accent1"/>
          <w:sz w:val="28"/>
          <w:szCs w:val="32"/>
        </w:rPr>
        <w:t>The CCPC conducts research and identify areas where consumers need greater protection. It then informs the government about the impact these new laws would have on Irish consumers</w:t>
      </w:r>
      <w:r w:rsidRPr="003B3140">
        <w:rPr>
          <w:rFonts w:cs="Arial"/>
          <w:color w:val="4472C4" w:themeColor="accent5"/>
          <w:sz w:val="28"/>
          <w:szCs w:val="32"/>
        </w:rPr>
        <w:t xml:space="preserve">. </w:t>
      </w:r>
    </w:p>
    <w:p w14:paraId="31AD714A" w14:textId="77777777" w:rsidR="00B6038A" w:rsidRDefault="00B6038A" w:rsidP="00E55560">
      <w:pPr>
        <w:rPr>
          <w:rFonts w:cs="Arial"/>
          <w:color w:val="4472C4" w:themeColor="accent5"/>
          <w:sz w:val="28"/>
          <w:szCs w:val="32"/>
        </w:rPr>
      </w:pPr>
      <w:r>
        <w:rPr>
          <w:noProof/>
          <w:lang w:eastAsia="en-IE"/>
        </w:rPr>
        <w:drawing>
          <wp:inline distT="0" distB="0" distL="0" distR="0" wp14:anchorId="66AC382E" wp14:editId="77F42D7A">
            <wp:extent cx="5731510" cy="472440"/>
            <wp:effectExtent l="0" t="0" r="254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472440"/>
                    </a:xfrm>
                    <a:prstGeom prst="rect">
                      <a:avLst/>
                    </a:prstGeom>
                  </pic:spPr>
                </pic:pic>
              </a:graphicData>
            </a:graphic>
          </wp:inline>
        </w:drawing>
      </w:r>
    </w:p>
    <w:p w14:paraId="01FEC714" w14:textId="68AB4345" w:rsidR="003B3140" w:rsidRDefault="00330252" w:rsidP="00E55560">
      <w:pPr>
        <w:rPr>
          <w:color w:val="0000FF"/>
          <w:u w:val="single"/>
        </w:rPr>
      </w:pPr>
      <w:hyperlink r:id="rId32" w:history="1">
        <w:r w:rsidR="00B6038A" w:rsidRPr="00B6038A">
          <w:rPr>
            <w:color w:val="0000FF"/>
            <w:u w:val="single"/>
          </w:rPr>
          <w:t>http://www.mondaq.com/ireland/x/751336/international+trade+investment/The+CCPC+Recommends+Grocery+Regulator</w:t>
        </w:r>
      </w:hyperlink>
    </w:p>
    <w:p w14:paraId="0D40AC2D" w14:textId="77777777" w:rsidR="003B3140" w:rsidRPr="003B3140" w:rsidRDefault="003B3140" w:rsidP="00E55560">
      <w:pPr>
        <w:rPr>
          <w:color w:val="0000FF"/>
          <w:u w:val="single"/>
        </w:rPr>
      </w:pPr>
    </w:p>
    <w:p w14:paraId="21C8C9B3" w14:textId="77777777" w:rsidR="003B3140" w:rsidRDefault="00B6038A" w:rsidP="00B6038A">
      <w:pPr>
        <w:pStyle w:val="ListParagraph"/>
        <w:numPr>
          <w:ilvl w:val="0"/>
          <w:numId w:val="18"/>
        </w:numPr>
        <w:rPr>
          <w:rFonts w:cs="Arial"/>
          <w:color w:val="4472C4" w:themeColor="accent5"/>
          <w:sz w:val="28"/>
          <w:szCs w:val="32"/>
        </w:rPr>
      </w:pPr>
      <w:r w:rsidRPr="00B6038A">
        <w:rPr>
          <w:rFonts w:cs="Arial"/>
          <w:color w:val="70AD47" w:themeColor="accent6"/>
          <w:sz w:val="28"/>
          <w:szCs w:val="32"/>
        </w:rPr>
        <w:t>Personal Finance Information and Education</w:t>
      </w:r>
      <w:r w:rsidR="003B3140">
        <w:rPr>
          <w:rFonts w:cs="Arial"/>
          <w:color w:val="4472C4" w:themeColor="accent5"/>
          <w:sz w:val="28"/>
          <w:szCs w:val="32"/>
        </w:rPr>
        <w:t>:</w:t>
      </w:r>
    </w:p>
    <w:p w14:paraId="6B2086E1" w14:textId="2EC873BD" w:rsidR="003B3140" w:rsidRPr="004800BD" w:rsidRDefault="00B6038A" w:rsidP="003B3140">
      <w:pPr>
        <w:rPr>
          <w:rFonts w:cs="Arial"/>
          <w:color w:val="5B9BD5" w:themeColor="accent1"/>
          <w:sz w:val="28"/>
          <w:szCs w:val="32"/>
        </w:rPr>
      </w:pPr>
      <w:r w:rsidRPr="004800BD">
        <w:rPr>
          <w:rFonts w:cs="Arial"/>
          <w:color w:val="5B9BD5" w:themeColor="accent1"/>
          <w:sz w:val="28"/>
          <w:szCs w:val="32"/>
        </w:rPr>
        <w:t xml:space="preserve">The CCPC provides financial information to consumers. They run campaigns and education programmes in offices and schools. </w:t>
      </w:r>
      <w:r w:rsidR="003B3140" w:rsidRPr="004800BD">
        <w:rPr>
          <w:rFonts w:cs="Arial"/>
          <w:color w:val="5B9BD5" w:themeColor="accent1"/>
          <w:sz w:val="28"/>
          <w:szCs w:val="32"/>
        </w:rPr>
        <w:t>The CCPC website has many tools for consumers to use to make more informed decisions. These include financial calculators, cost comparisons for various financial services, interactive quizzes etc.</w:t>
      </w:r>
      <w:r w:rsidR="004800BD">
        <w:rPr>
          <w:rFonts w:cs="Arial"/>
          <w:color w:val="5B9BD5" w:themeColor="accent1"/>
          <w:sz w:val="28"/>
          <w:szCs w:val="32"/>
        </w:rPr>
        <w:t xml:space="preserve"> They also sponsor How to be Good with Money. </w:t>
      </w:r>
    </w:p>
    <w:p w14:paraId="5CF5D54D" w14:textId="59E36557" w:rsidR="00B6038A" w:rsidRPr="003B3140" w:rsidRDefault="00B6038A" w:rsidP="003B3140">
      <w:pPr>
        <w:rPr>
          <w:rFonts w:cs="Arial"/>
          <w:color w:val="4472C4" w:themeColor="accent5"/>
          <w:sz w:val="28"/>
          <w:szCs w:val="32"/>
        </w:rPr>
      </w:pPr>
    </w:p>
    <w:p w14:paraId="769D186E" w14:textId="77777777" w:rsidR="004800BD" w:rsidRDefault="00B6038A" w:rsidP="00B6038A">
      <w:pPr>
        <w:pStyle w:val="ListParagraph"/>
        <w:numPr>
          <w:ilvl w:val="0"/>
          <w:numId w:val="18"/>
        </w:numPr>
        <w:rPr>
          <w:rFonts w:cs="Arial"/>
          <w:color w:val="4472C4" w:themeColor="accent5"/>
          <w:sz w:val="28"/>
          <w:szCs w:val="32"/>
        </w:rPr>
      </w:pPr>
      <w:r>
        <w:rPr>
          <w:rFonts w:cs="Arial"/>
          <w:color w:val="70AD47" w:themeColor="accent6"/>
          <w:sz w:val="28"/>
          <w:szCs w:val="32"/>
        </w:rPr>
        <w:t>Enforces Product Safety Regulation</w:t>
      </w:r>
      <w:r w:rsidRPr="00B6038A">
        <w:rPr>
          <w:rFonts w:cs="Arial"/>
          <w:color w:val="4472C4" w:themeColor="accent5"/>
          <w:sz w:val="28"/>
          <w:szCs w:val="32"/>
        </w:rPr>
        <w:t>:</w:t>
      </w:r>
      <w:r>
        <w:rPr>
          <w:rFonts w:cs="Arial"/>
          <w:color w:val="4472C4" w:themeColor="accent5"/>
          <w:sz w:val="28"/>
          <w:szCs w:val="32"/>
        </w:rPr>
        <w:t xml:space="preserve"> </w:t>
      </w:r>
    </w:p>
    <w:p w14:paraId="5E04CB54" w14:textId="095512DB" w:rsidR="00B6038A" w:rsidRPr="004800BD" w:rsidRDefault="00B6038A" w:rsidP="004800BD">
      <w:pPr>
        <w:rPr>
          <w:rFonts w:cs="Arial"/>
          <w:color w:val="4472C4" w:themeColor="accent5"/>
          <w:sz w:val="28"/>
          <w:szCs w:val="32"/>
        </w:rPr>
      </w:pPr>
      <w:r w:rsidRPr="004800BD">
        <w:rPr>
          <w:rFonts w:cs="Arial"/>
          <w:color w:val="5B9BD5" w:themeColor="accent1"/>
          <w:sz w:val="28"/>
          <w:szCs w:val="32"/>
        </w:rPr>
        <w:t xml:space="preserve">The CCPC share information about dangerous goods and ensure producers and retailers obey product safety regulations. </w:t>
      </w:r>
    </w:p>
    <w:p w14:paraId="78F945FB" w14:textId="77777777" w:rsidR="007F312B" w:rsidRDefault="00115A6E" w:rsidP="00E55560">
      <w:pPr>
        <w:rPr>
          <w:rFonts w:cs="Arial"/>
          <w:color w:val="4472C4" w:themeColor="accent5"/>
          <w:sz w:val="28"/>
          <w:szCs w:val="32"/>
        </w:rPr>
      </w:pPr>
      <w:r>
        <w:rPr>
          <w:rFonts w:cs="Arial"/>
          <w:color w:val="4472C4" w:themeColor="accent5"/>
          <w:sz w:val="28"/>
          <w:szCs w:val="32"/>
        </w:rPr>
        <w:t>Credit: EDCO</w:t>
      </w:r>
    </w:p>
    <w:p w14:paraId="0DFEA0AD" w14:textId="77777777" w:rsidR="007F312B" w:rsidRDefault="00115A6E" w:rsidP="00E55560">
      <w:pPr>
        <w:rPr>
          <w:rFonts w:cs="Arial"/>
          <w:color w:val="4472C4" w:themeColor="accent5"/>
          <w:sz w:val="28"/>
          <w:szCs w:val="32"/>
        </w:rPr>
      </w:pPr>
      <w:r>
        <w:rPr>
          <w:noProof/>
          <w:lang w:eastAsia="en-IE"/>
        </w:rPr>
        <w:drawing>
          <wp:inline distT="0" distB="0" distL="0" distR="0" wp14:anchorId="6D818951" wp14:editId="2BC58E73">
            <wp:extent cx="5731510" cy="2796540"/>
            <wp:effectExtent l="0" t="0" r="2540" b="38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796540"/>
                    </a:xfrm>
                    <a:prstGeom prst="rect">
                      <a:avLst/>
                    </a:prstGeom>
                  </pic:spPr>
                </pic:pic>
              </a:graphicData>
            </a:graphic>
          </wp:inline>
        </w:drawing>
      </w:r>
    </w:p>
    <w:p w14:paraId="3F889B04" w14:textId="5055B2E1" w:rsidR="004800BD" w:rsidRDefault="004800BD" w:rsidP="00B6038A">
      <w:pPr>
        <w:rPr>
          <w:rFonts w:cs="Arial"/>
          <w:b/>
          <w:color w:val="FF0000"/>
          <w:sz w:val="32"/>
          <w:szCs w:val="32"/>
          <w:u w:val="single"/>
        </w:rPr>
      </w:pPr>
    </w:p>
    <w:p w14:paraId="7C66D54D" w14:textId="29551162" w:rsidR="00B6038A" w:rsidRPr="00921D94" w:rsidRDefault="00921D94" w:rsidP="00B6038A">
      <w:pPr>
        <w:rPr>
          <w:rFonts w:cs="Arial"/>
          <w:b/>
          <w:color w:val="FF0000"/>
          <w:sz w:val="32"/>
          <w:szCs w:val="32"/>
          <w:u w:val="single"/>
        </w:rPr>
      </w:pPr>
      <w:r>
        <w:rPr>
          <w:rFonts w:cs="Arial"/>
          <w:b/>
          <w:color w:val="FF0000"/>
          <w:sz w:val="32"/>
          <w:szCs w:val="32"/>
          <w:u w:val="single"/>
        </w:rPr>
        <w:lastRenderedPageBreak/>
        <w:t>Evaluation</w:t>
      </w:r>
    </w:p>
    <w:p w14:paraId="2819EE0F" w14:textId="1C023449" w:rsidR="00B6038A" w:rsidRDefault="00B6038A" w:rsidP="004800BD">
      <w:pPr>
        <w:rPr>
          <w:rFonts w:cs="Arial"/>
          <w:b/>
          <w:color w:val="C00000"/>
          <w:sz w:val="32"/>
          <w:szCs w:val="32"/>
        </w:rPr>
      </w:pPr>
      <w:r w:rsidRPr="00921D94">
        <w:rPr>
          <w:rFonts w:cs="Arial"/>
          <w:sz w:val="32"/>
          <w:szCs w:val="32"/>
        </w:rPr>
        <w:t>I feel that the CPPC is essential for Consumer Protection. Its provisions ensure that we as consumers have a body that looks out for our best interests in the market place and protects us in our dealings with the various stakeholders in business.</w:t>
      </w:r>
      <w:r w:rsidRPr="00921D94">
        <w:rPr>
          <w:rFonts w:cs="Arial"/>
          <w:b/>
          <w:sz w:val="32"/>
          <w:szCs w:val="32"/>
        </w:rPr>
        <w:t xml:space="preserve"> </w:t>
      </w:r>
    </w:p>
    <w:p w14:paraId="05CE6B67" w14:textId="77777777" w:rsidR="00B74BEC" w:rsidRDefault="00C0195F" w:rsidP="00B6038A">
      <w:pPr>
        <w:jc w:val="center"/>
        <w:rPr>
          <w:rFonts w:cs="Arial"/>
          <w:b/>
          <w:color w:val="C00000"/>
          <w:sz w:val="36"/>
          <w:szCs w:val="32"/>
        </w:rPr>
      </w:pPr>
      <w:r w:rsidRPr="00B6038A">
        <w:rPr>
          <w:rFonts w:cs="Arial"/>
          <w:b/>
          <w:color w:val="C00000"/>
          <w:sz w:val="36"/>
          <w:szCs w:val="32"/>
        </w:rPr>
        <w:t>The Small Claims Court</w:t>
      </w:r>
    </w:p>
    <w:p w14:paraId="5AFAF980" w14:textId="77777777" w:rsidR="00921D94" w:rsidRPr="00B6038A" w:rsidRDefault="00921D94" w:rsidP="00B6038A">
      <w:pPr>
        <w:jc w:val="center"/>
        <w:rPr>
          <w:rFonts w:cs="Arial"/>
          <w:b/>
          <w:color w:val="C00000"/>
          <w:sz w:val="36"/>
          <w:szCs w:val="32"/>
        </w:rPr>
      </w:pPr>
      <w:r>
        <w:rPr>
          <w:noProof/>
          <w:lang w:eastAsia="en-IE"/>
        </w:rPr>
        <w:drawing>
          <wp:inline distT="0" distB="0" distL="0" distR="0" wp14:anchorId="02FEB27B" wp14:editId="0011C199">
            <wp:extent cx="3052634" cy="19143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56547" cy="1916818"/>
                    </a:xfrm>
                    <a:prstGeom prst="rect">
                      <a:avLst/>
                    </a:prstGeom>
                  </pic:spPr>
                </pic:pic>
              </a:graphicData>
            </a:graphic>
          </wp:inline>
        </w:drawing>
      </w:r>
    </w:p>
    <w:p w14:paraId="69428E58" w14:textId="77777777" w:rsidR="00C0195F" w:rsidRPr="00B6038A" w:rsidRDefault="00C0195F" w:rsidP="00C0195F">
      <w:pPr>
        <w:jc w:val="both"/>
        <w:rPr>
          <w:rFonts w:cs="Arial"/>
          <w:b/>
          <w:color w:val="002060"/>
          <w:sz w:val="32"/>
          <w:szCs w:val="32"/>
        </w:rPr>
      </w:pPr>
      <w:r w:rsidRPr="00B6038A">
        <w:rPr>
          <w:rFonts w:cs="Arial"/>
          <w:b/>
          <w:color w:val="002060"/>
          <w:sz w:val="32"/>
          <w:szCs w:val="32"/>
        </w:rPr>
        <w:t>If a consumer and a retailer are unable to resolve a dispute the consumer might look to bring the retailer to The Small Claims Court.</w:t>
      </w:r>
    </w:p>
    <w:p w14:paraId="395BC6EC" w14:textId="77777777" w:rsidR="00B74BEC" w:rsidRPr="00B6038A" w:rsidRDefault="00C0195F" w:rsidP="00C0195F">
      <w:pPr>
        <w:jc w:val="both"/>
        <w:rPr>
          <w:rFonts w:cs="Arial"/>
          <w:b/>
          <w:color w:val="002060"/>
          <w:sz w:val="32"/>
          <w:szCs w:val="32"/>
        </w:rPr>
      </w:pPr>
      <w:r w:rsidRPr="00B6038A">
        <w:rPr>
          <w:rFonts w:cs="Arial"/>
          <w:b/>
          <w:color w:val="002060"/>
          <w:sz w:val="32"/>
          <w:szCs w:val="32"/>
        </w:rPr>
        <w:t>It aims to sort out consumer claims quickly, cheaply and without a solicitor</w:t>
      </w:r>
    </w:p>
    <w:p w14:paraId="541C951E" w14:textId="58706EE4" w:rsidR="004800BD" w:rsidRDefault="004800BD" w:rsidP="004800BD">
      <w:pPr>
        <w:pStyle w:val="ListParagraph"/>
        <w:numPr>
          <w:ilvl w:val="0"/>
          <w:numId w:val="20"/>
        </w:numPr>
        <w:jc w:val="both"/>
        <w:rPr>
          <w:rFonts w:cs="Arial"/>
          <w:color w:val="002060"/>
          <w:sz w:val="28"/>
          <w:szCs w:val="28"/>
        </w:rPr>
      </w:pPr>
      <w:r w:rsidRPr="004800BD">
        <w:rPr>
          <w:rFonts w:cs="Arial"/>
          <w:color w:val="002060"/>
          <w:sz w:val="28"/>
          <w:szCs w:val="28"/>
        </w:rPr>
        <w:t xml:space="preserve">The small claims procedure </w:t>
      </w:r>
      <w:r w:rsidRPr="004800BD">
        <w:rPr>
          <w:rFonts w:cs="Arial"/>
          <w:color w:val="C00000"/>
          <w:sz w:val="28"/>
          <w:szCs w:val="28"/>
        </w:rPr>
        <w:t>doesn’t deal with debts, personal injuries or breaches of leasing agreements</w:t>
      </w:r>
      <w:r w:rsidRPr="004800BD">
        <w:rPr>
          <w:rFonts w:cs="Arial"/>
          <w:color w:val="002060"/>
          <w:sz w:val="28"/>
          <w:szCs w:val="28"/>
        </w:rPr>
        <w:t>.  It also does not deal with most claims about private rental properties.</w:t>
      </w:r>
    </w:p>
    <w:p w14:paraId="6C5AFCFD" w14:textId="04EF1F71" w:rsidR="004800BD" w:rsidRPr="004800BD" w:rsidRDefault="004800BD" w:rsidP="004800BD">
      <w:pPr>
        <w:pStyle w:val="ListParagraph"/>
        <w:numPr>
          <w:ilvl w:val="0"/>
          <w:numId w:val="20"/>
        </w:numPr>
        <w:jc w:val="both"/>
        <w:rPr>
          <w:rFonts w:cs="Arial"/>
          <w:color w:val="C00000"/>
          <w:sz w:val="28"/>
          <w:szCs w:val="28"/>
        </w:rPr>
      </w:pPr>
      <w:r w:rsidRPr="004800BD">
        <w:rPr>
          <w:rFonts w:cs="Arial"/>
          <w:color w:val="002060"/>
          <w:sz w:val="28"/>
          <w:szCs w:val="28"/>
        </w:rPr>
        <w:t xml:space="preserve">The </w:t>
      </w:r>
      <w:r w:rsidRPr="004800BD">
        <w:rPr>
          <w:rFonts w:cs="Arial"/>
          <w:color w:val="C00000"/>
          <w:sz w:val="28"/>
          <w:szCs w:val="28"/>
        </w:rPr>
        <w:t xml:space="preserve">largest amount </w:t>
      </w:r>
      <w:r w:rsidRPr="004800BD">
        <w:rPr>
          <w:rFonts w:cs="Arial"/>
          <w:color w:val="002060"/>
          <w:sz w:val="28"/>
          <w:szCs w:val="28"/>
        </w:rPr>
        <w:t xml:space="preserve">a consumer can </w:t>
      </w:r>
      <w:r w:rsidRPr="004800BD">
        <w:rPr>
          <w:rFonts w:cs="Arial"/>
          <w:color w:val="C00000"/>
          <w:sz w:val="28"/>
          <w:szCs w:val="28"/>
        </w:rPr>
        <w:t>sue</w:t>
      </w:r>
      <w:r w:rsidRPr="004800BD">
        <w:rPr>
          <w:rFonts w:cs="Arial"/>
          <w:color w:val="002060"/>
          <w:sz w:val="28"/>
          <w:szCs w:val="28"/>
        </w:rPr>
        <w:t xml:space="preserve"> a retailer for is </w:t>
      </w:r>
      <w:r w:rsidRPr="004800BD">
        <w:rPr>
          <w:rFonts w:cs="Arial"/>
          <w:color w:val="C00000"/>
          <w:sz w:val="28"/>
          <w:szCs w:val="28"/>
        </w:rPr>
        <w:t>€2,000</w:t>
      </w:r>
    </w:p>
    <w:p w14:paraId="25C5C454" w14:textId="150150B2" w:rsidR="00C0195F" w:rsidRPr="004800BD" w:rsidRDefault="00C0195F" w:rsidP="004800BD">
      <w:pPr>
        <w:pStyle w:val="ListParagraph"/>
        <w:numPr>
          <w:ilvl w:val="0"/>
          <w:numId w:val="20"/>
        </w:numPr>
        <w:jc w:val="both"/>
        <w:rPr>
          <w:rFonts w:cs="Arial"/>
          <w:color w:val="70AD47" w:themeColor="accent6"/>
          <w:sz w:val="28"/>
          <w:szCs w:val="28"/>
        </w:rPr>
      </w:pPr>
      <w:r w:rsidRPr="004800BD">
        <w:rPr>
          <w:rFonts w:cs="Arial"/>
          <w:color w:val="002060"/>
          <w:sz w:val="28"/>
          <w:szCs w:val="28"/>
        </w:rPr>
        <w:t xml:space="preserve">A special application form must be filled out along with a </w:t>
      </w:r>
      <w:r w:rsidRPr="004800BD">
        <w:rPr>
          <w:rFonts w:cs="Arial"/>
          <w:color w:val="C00000"/>
          <w:sz w:val="28"/>
          <w:szCs w:val="28"/>
        </w:rPr>
        <w:t>€25 fee</w:t>
      </w:r>
    </w:p>
    <w:p w14:paraId="2F099C7D" w14:textId="6E90B114" w:rsidR="00C0195F" w:rsidRPr="004800BD" w:rsidRDefault="00C0195F" w:rsidP="004800BD">
      <w:pPr>
        <w:pStyle w:val="ListParagraph"/>
        <w:numPr>
          <w:ilvl w:val="0"/>
          <w:numId w:val="20"/>
        </w:numPr>
        <w:jc w:val="both"/>
        <w:rPr>
          <w:rFonts w:cs="Arial"/>
          <w:color w:val="002060"/>
          <w:sz w:val="28"/>
          <w:szCs w:val="28"/>
        </w:rPr>
      </w:pPr>
      <w:r w:rsidRPr="004800BD">
        <w:rPr>
          <w:rFonts w:cs="Arial"/>
          <w:color w:val="002060"/>
          <w:sz w:val="28"/>
          <w:szCs w:val="28"/>
        </w:rPr>
        <w:t xml:space="preserve">This </w:t>
      </w:r>
      <w:r w:rsidRPr="004800BD">
        <w:rPr>
          <w:rFonts w:cs="Arial"/>
          <w:color w:val="C00000"/>
          <w:sz w:val="28"/>
          <w:szCs w:val="28"/>
        </w:rPr>
        <w:t xml:space="preserve">meeting </w:t>
      </w:r>
      <w:r w:rsidRPr="004800BD">
        <w:rPr>
          <w:rFonts w:cs="Arial"/>
          <w:color w:val="002060"/>
          <w:sz w:val="28"/>
          <w:szCs w:val="28"/>
        </w:rPr>
        <w:t xml:space="preserve">is as </w:t>
      </w:r>
      <w:r w:rsidRPr="004800BD">
        <w:rPr>
          <w:rFonts w:cs="Arial"/>
          <w:color w:val="C00000"/>
          <w:sz w:val="28"/>
          <w:szCs w:val="28"/>
        </w:rPr>
        <w:t>informal</w:t>
      </w:r>
      <w:r w:rsidRPr="004800BD">
        <w:rPr>
          <w:rFonts w:cs="Arial"/>
          <w:color w:val="70AD47" w:themeColor="accent6"/>
          <w:sz w:val="28"/>
          <w:szCs w:val="28"/>
        </w:rPr>
        <w:t xml:space="preserve"> </w:t>
      </w:r>
      <w:r w:rsidRPr="004800BD">
        <w:rPr>
          <w:rFonts w:cs="Arial"/>
          <w:color w:val="002060"/>
          <w:sz w:val="28"/>
          <w:szCs w:val="28"/>
        </w:rPr>
        <w:t>as possible and private</w:t>
      </w:r>
    </w:p>
    <w:p w14:paraId="1EC53650" w14:textId="3E0C77D6" w:rsidR="00C0195F" w:rsidRPr="004800BD" w:rsidRDefault="00C0195F" w:rsidP="004800BD">
      <w:pPr>
        <w:pStyle w:val="ListParagraph"/>
        <w:numPr>
          <w:ilvl w:val="0"/>
          <w:numId w:val="20"/>
        </w:numPr>
        <w:jc w:val="both"/>
        <w:rPr>
          <w:rFonts w:cs="Arial"/>
          <w:color w:val="70AD47" w:themeColor="accent6"/>
          <w:sz w:val="28"/>
          <w:szCs w:val="28"/>
        </w:rPr>
      </w:pPr>
      <w:r w:rsidRPr="004800BD">
        <w:rPr>
          <w:rFonts w:cs="Arial"/>
          <w:color w:val="002060"/>
          <w:sz w:val="28"/>
          <w:szCs w:val="28"/>
        </w:rPr>
        <w:t xml:space="preserve">After listening to all the </w:t>
      </w:r>
      <w:proofErr w:type="gramStart"/>
      <w:r w:rsidRPr="004800BD">
        <w:rPr>
          <w:rFonts w:cs="Arial"/>
          <w:color w:val="002060"/>
          <w:sz w:val="28"/>
          <w:szCs w:val="28"/>
        </w:rPr>
        <w:t>evidence</w:t>
      </w:r>
      <w:proofErr w:type="gramEnd"/>
      <w:r w:rsidRPr="004800BD">
        <w:rPr>
          <w:rFonts w:cs="Arial"/>
          <w:color w:val="002060"/>
          <w:sz w:val="28"/>
          <w:szCs w:val="28"/>
        </w:rPr>
        <w:t xml:space="preserve"> the</w:t>
      </w:r>
      <w:r w:rsidRPr="004800BD">
        <w:rPr>
          <w:rFonts w:cs="Arial"/>
          <w:color w:val="70AD47" w:themeColor="accent6"/>
          <w:sz w:val="28"/>
          <w:szCs w:val="28"/>
        </w:rPr>
        <w:t xml:space="preserve"> </w:t>
      </w:r>
      <w:r w:rsidRPr="004800BD">
        <w:rPr>
          <w:rFonts w:cs="Arial"/>
          <w:color w:val="C00000"/>
          <w:sz w:val="28"/>
          <w:szCs w:val="28"/>
        </w:rPr>
        <w:t>Registrar makes their ruling</w:t>
      </w:r>
    </w:p>
    <w:p w14:paraId="0EC158CF" w14:textId="2DEE37A2" w:rsidR="00C0195F" w:rsidRPr="004800BD" w:rsidRDefault="00C0195F" w:rsidP="004800BD">
      <w:pPr>
        <w:pStyle w:val="ListParagraph"/>
        <w:numPr>
          <w:ilvl w:val="0"/>
          <w:numId w:val="20"/>
        </w:numPr>
        <w:jc w:val="both"/>
        <w:rPr>
          <w:rFonts w:cs="Arial"/>
          <w:color w:val="002060"/>
          <w:sz w:val="28"/>
          <w:szCs w:val="28"/>
        </w:rPr>
      </w:pPr>
      <w:r w:rsidRPr="004800BD">
        <w:rPr>
          <w:rFonts w:cs="Arial"/>
          <w:color w:val="002060"/>
          <w:sz w:val="28"/>
          <w:szCs w:val="28"/>
        </w:rPr>
        <w:t xml:space="preserve">There is </w:t>
      </w:r>
      <w:r w:rsidRPr="004800BD">
        <w:rPr>
          <w:rFonts w:cs="Arial"/>
          <w:color w:val="C00000"/>
          <w:sz w:val="28"/>
          <w:szCs w:val="28"/>
        </w:rPr>
        <w:t xml:space="preserve">no need for a solicitor </w:t>
      </w:r>
      <w:r w:rsidRPr="004800BD">
        <w:rPr>
          <w:rFonts w:cs="Arial"/>
          <w:color w:val="002060"/>
          <w:sz w:val="28"/>
          <w:szCs w:val="28"/>
        </w:rPr>
        <w:t>to be present</w:t>
      </w:r>
      <w:r w:rsidR="004800BD">
        <w:rPr>
          <w:rFonts w:cs="Arial"/>
          <w:color w:val="002060"/>
          <w:sz w:val="28"/>
          <w:szCs w:val="28"/>
        </w:rPr>
        <w:t>- you can represent yourself</w:t>
      </w:r>
    </w:p>
    <w:p w14:paraId="2A78A417" w14:textId="0B0AE695" w:rsidR="00C0195F" w:rsidRDefault="00C0195F" w:rsidP="004800BD">
      <w:pPr>
        <w:pStyle w:val="ListParagraph"/>
        <w:numPr>
          <w:ilvl w:val="0"/>
          <w:numId w:val="20"/>
        </w:numPr>
        <w:jc w:val="both"/>
        <w:rPr>
          <w:rFonts w:cs="Arial"/>
          <w:color w:val="002060"/>
          <w:sz w:val="28"/>
          <w:szCs w:val="28"/>
        </w:rPr>
      </w:pPr>
      <w:r w:rsidRPr="004800BD">
        <w:rPr>
          <w:rFonts w:cs="Arial"/>
          <w:color w:val="002060"/>
          <w:sz w:val="28"/>
          <w:szCs w:val="28"/>
        </w:rPr>
        <w:t>It the Registrar is unable to solve the complaint, they will bring the case to the District Court for a hearing</w:t>
      </w:r>
    </w:p>
    <w:p w14:paraId="3C3C9169" w14:textId="1B94DBF0" w:rsidR="004800BD" w:rsidRDefault="004800BD" w:rsidP="004800BD">
      <w:pPr>
        <w:jc w:val="both"/>
        <w:rPr>
          <w:rFonts w:cs="Arial"/>
          <w:color w:val="002060"/>
          <w:sz w:val="28"/>
          <w:szCs w:val="28"/>
        </w:rPr>
      </w:pPr>
    </w:p>
    <w:p w14:paraId="38C64BCC" w14:textId="77777777" w:rsidR="004800BD" w:rsidRPr="004800BD" w:rsidRDefault="004800BD" w:rsidP="004800BD">
      <w:pPr>
        <w:jc w:val="both"/>
        <w:rPr>
          <w:rFonts w:cs="Arial"/>
          <w:color w:val="002060"/>
          <w:sz w:val="28"/>
          <w:szCs w:val="28"/>
        </w:rPr>
      </w:pPr>
    </w:p>
    <w:p w14:paraId="713BC43E" w14:textId="77777777" w:rsidR="00921D94" w:rsidRPr="00921D94" w:rsidRDefault="00921D94" w:rsidP="00921D94">
      <w:pPr>
        <w:rPr>
          <w:rFonts w:cs="Arial"/>
          <w:b/>
          <w:color w:val="FF0000"/>
          <w:sz w:val="32"/>
          <w:szCs w:val="32"/>
          <w:u w:val="single"/>
        </w:rPr>
      </w:pPr>
      <w:r>
        <w:rPr>
          <w:rFonts w:cs="Arial"/>
          <w:b/>
          <w:color w:val="FF0000"/>
          <w:sz w:val="32"/>
          <w:szCs w:val="32"/>
          <w:u w:val="single"/>
        </w:rPr>
        <w:lastRenderedPageBreak/>
        <w:t>Evaluation</w:t>
      </w:r>
    </w:p>
    <w:p w14:paraId="1CE48014" w14:textId="1B9C9EC7" w:rsidR="00921D94" w:rsidRDefault="00921D94" w:rsidP="00C0195F">
      <w:pPr>
        <w:jc w:val="both"/>
        <w:rPr>
          <w:rFonts w:cs="Arial"/>
          <w:sz w:val="32"/>
          <w:szCs w:val="32"/>
        </w:rPr>
      </w:pPr>
      <w:r>
        <w:rPr>
          <w:rFonts w:cs="Arial"/>
          <w:sz w:val="32"/>
          <w:szCs w:val="32"/>
        </w:rPr>
        <w:t xml:space="preserve">The Small Claims Court is very effective for consumers as it provides a cheap and fast way to solve conflict between a consumer and a business. It is housed in the local District Court (there are 23 in Ireland) which means a consumer has a number of courts close to their vicinity that they can have their case heard. </w:t>
      </w:r>
    </w:p>
    <w:p w14:paraId="6283EBFE" w14:textId="77777777" w:rsidR="004800BD" w:rsidRPr="00921D94" w:rsidRDefault="004800BD" w:rsidP="00C0195F">
      <w:pPr>
        <w:jc w:val="both"/>
        <w:rPr>
          <w:rFonts w:cs="Arial"/>
          <w:sz w:val="32"/>
          <w:szCs w:val="32"/>
        </w:rPr>
      </w:pPr>
    </w:p>
    <w:p w14:paraId="051234FE" w14:textId="77777777" w:rsidR="00C0195F" w:rsidRPr="00B6038A" w:rsidRDefault="00B6038A" w:rsidP="00B6038A">
      <w:pPr>
        <w:jc w:val="center"/>
        <w:rPr>
          <w:rFonts w:cs="Arial"/>
          <w:b/>
          <w:color w:val="FF0000"/>
          <w:sz w:val="36"/>
          <w:szCs w:val="32"/>
        </w:rPr>
      </w:pPr>
      <w:r>
        <w:rPr>
          <w:rFonts w:cs="Arial"/>
          <w:b/>
          <w:color w:val="FF0000"/>
          <w:sz w:val="36"/>
          <w:szCs w:val="32"/>
        </w:rPr>
        <w:t>Th</w:t>
      </w:r>
      <w:r w:rsidR="00C0195F" w:rsidRPr="00B6038A">
        <w:rPr>
          <w:rFonts w:cs="Arial"/>
          <w:b/>
          <w:color w:val="FF0000"/>
          <w:sz w:val="36"/>
          <w:szCs w:val="32"/>
        </w:rPr>
        <w:t>e Ombudsman</w:t>
      </w:r>
    </w:p>
    <w:p w14:paraId="2687B0D1" w14:textId="77777777" w:rsidR="00C0195F" w:rsidRPr="00B6038A" w:rsidRDefault="00C0195F" w:rsidP="00C0195F">
      <w:pPr>
        <w:spacing w:line="276" w:lineRule="auto"/>
        <w:jc w:val="both"/>
        <w:rPr>
          <w:rFonts w:cs="Arial"/>
          <w:b/>
          <w:color w:val="7030A0"/>
          <w:sz w:val="32"/>
          <w:szCs w:val="32"/>
        </w:rPr>
      </w:pPr>
      <w:r w:rsidRPr="00B6038A">
        <w:rPr>
          <w:rFonts w:cs="Arial"/>
          <w:b/>
          <w:color w:val="7030A0"/>
          <w:sz w:val="32"/>
          <w:szCs w:val="32"/>
        </w:rPr>
        <w:t>Set</w:t>
      </w:r>
      <w:r w:rsidR="00921D94">
        <w:rPr>
          <w:rFonts w:cs="Arial"/>
          <w:b/>
          <w:color w:val="7030A0"/>
          <w:sz w:val="32"/>
          <w:szCs w:val="32"/>
        </w:rPr>
        <w:t xml:space="preserve"> up by The Ombudsman Act 1980, i</w:t>
      </w:r>
      <w:r w:rsidRPr="00B6038A">
        <w:rPr>
          <w:rFonts w:cs="Arial"/>
          <w:b/>
          <w:color w:val="7030A0"/>
          <w:sz w:val="32"/>
          <w:szCs w:val="32"/>
        </w:rPr>
        <w:t>f a consumer has a problem with any of the 4 following public bodies they can make a complaint to The Ombudsman. Legally the ombudsman can investigate the following 4 institutions.</w:t>
      </w:r>
    </w:p>
    <w:p w14:paraId="3E9712C6" w14:textId="77777777" w:rsidR="00C0195F" w:rsidRPr="00B6038A" w:rsidRDefault="00C0195F" w:rsidP="00C0195F">
      <w:pPr>
        <w:spacing w:line="276" w:lineRule="auto"/>
        <w:jc w:val="both"/>
        <w:rPr>
          <w:rFonts w:cs="Arial"/>
          <w:color w:val="7030A0"/>
          <w:sz w:val="32"/>
          <w:szCs w:val="32"/>
        </w:rPr>
      </w:pPr>
      <w:r w:rsidRPr="00B6038A">
        <w:rPr>
          <w:noProof/>
          <w:color w:val="7030A0"/>
          <w:lang w:eastAsia="en-IE"/>
        </w:rPr>
        <w:drawing>
          <wp:inline distT="0" distB="0" distL="0" distR="0" wp14:anchorId="443CC4CE" wp14:editId="6A56E27A">
            <wp:extent cx="5731497" cy="601346"/>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48403" cy="603120"/>
                    </a:xfrm>
                    <a:prstGeom prst="rect">
                      <a:avLst/>
                    </a:prstGeom>
                  </pic:spPr>
                </pic:pic>
              </a:graphicData>
            </a:graphic>
          </wp:inline>
        </w:drawing>
      </w:r>
    </w:p>
    <w:p w14:paraId="44B80F65" w14:textId="77777777" w:rsidR="00C0195F" w:rsidRPr="00B6038A" w:rsidRDefault="00C0195F" w:rsidP="00C0195F">
      <w:pPr>
        <w:spacing w:line="276" w:lineRule="auto"/>
        <w:jc w:val="both"/>
        <w:rPr>
          <w:rFonts w:cs="Arial"/>
          <w:color w:val="FF0000"/>
          <w:sz w:val="32"/>
          <w:szCs w:val="32"/>
        </w:rPr>
      </w:pPr>
      <w:r w:rsidRPr="00B6038A">
        <w:rPr>
          <w:rFonts w:cs="Arial"/>
          <w:color w:val="FF0000"/>
          <w:sz w:val="32"/>
          <w:szCs w:val="32"/>
        </w:rPr>
        <w:t>The Ombudsman operates as follows:</w:t>
      </w:r>
    </w:p>
    <w:p w14:paraId="64336AE2" w14:textId="77777777" w:rsidR="00C0195F" w:rsidRPr="00B6038A" w:rsidRDefault="00C0195F" w:rsidP="00C0195F">
      <w:pPr>
        <w:spacing w:line="276" w:lineRule="auto"/>
        <w:jc w:val="both"/>
        <w:rPr>
          <w:rFonts w:cs="Arial"/>
          <w:b/>
          <w:color w:val="7030A0"/>
          <w:sz w:val="32"/>
          <w:szCs w:val="32"/>
        </w:rPr>
      </w:pPr>
      <w:r w:rsidRPr="00B6038A">
        <w:rPr>
          <w:rFonts w:cs="Arial"/>
          <w:b/>
          <w:color w:val="7030A0"/>
          <w:sz w:val="32"/>
          <w:szCs w:val="32"/>
        </w:rPr>
        <w:t>1. Complaint</w:t>
      </w:r>
    </w:p>
    <w:p w14:paraId="23984E19" w14:textId="77777777" w:rsidR="00C0195F" w:rsidRDefault="00186E20" w:rsidP="00C0195F">
      <w:pPr>
        <w:spacing w:line="276" w:lineRule="auto"/>
        <w:jc w:val="both"/>
        <w:rPr>
          <w:rFonts w:cs="Arial"/>
          <w:color w:val="7030A0"/>
          <w:sz w:val="32"/>
          <w:szCs w:val="32"/>
        </w:rPr>
      </w:pPr>
      <w:r w:rsidRPr="00B6038A">
        <w:rPr>
          <w:rFonts w:cs="Arial"/>
          <w:noProof/>
          <w:color w:val="7030A0"/>
          <w:sz w:val="32"/>
          <w:szCs w:val="32"/>
          <w:lang w:eastAsia="en-IE"/>
        </w:rPr>
        <mc:AlternateContent>
          <mc:Choice Requires="wps">
            <w:drawing>
              <wp:anchor distT="0" distB="0" distL="114300" distR="114300" simplePos="0" relativeHeight="251670528" behindDoc="0" locked="0" layoutInCell="1" allowOverlap="1" wp14:anchorId="223B54D0" wp14:editId="59317804">
                <wp:simplePos x="0" y="0"/>
                <wp:positionH relativeFrom="column">
                  <wp:posOffset>2818263</wp:posOffset>
                </wp:positionH>
                <wp:positionV relativeFrom="paragraph">
                  <wp:posOffset>937203</wp:posOffset>
                </wp:positionV>
                <wp:extent cx="3739486" cy="293427"/>
                <wp:effectExtent l="0" t="0" r="13970" b="11430"/>
                <wp:wrapNone/>
                <wp:docPr id="23" name="Text Box 23"/>
                <wp:cNvGraphicFramePr/>
                <a:graphic xmlns:a="http://schemas.openxmlformats.org/drawingml/2006/main">
                  <a:graphicData uri="http://schemas.microsoft.com/office/word/2010/wordprocessingShape">
                    <wps:wsp>
                      <wps:cNvSpPr txBox="1"/>
                      <wps:spPr>
                        <a:xfrm>
                          <a:off x="0" y="0"/>
                          <a:ext cx="3739486" cy="29342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39B392" w14:textId="77777777" w:rsidR="00186E20" w:rsidRDefault="00186E20">
                            <w:r>
                              <w:sym w:font="Wingdings" w:char="F0DF"/>
                            </w:r>
                            <w:r>
                              <w:t>People complaint about Garda conduct during protest.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3B54D0" id="_x0000_t202" coordsize="21600,21600" o:spt="202" path="m,l,21600r21600,l21600,xe">
                <v:stroke joinstyle="miter"/>
                <v:path gradientshapeok="t" o:connecttype="rect"/>
              </v:shapetype>
              <v:shape id="Text Box 23" o:spid="_x0000_s1026" type="#_x0000_t202" style="position:absolute;left:0;text-align:left;margin-left:221.9pt;margin-top:73.8pt;width:294.45pt;height:23.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" fillcolor="white [3201]" strokecolor="white [3212]" strokeweight=".5pt">
                <v:textbox>
                  <w:txbxContent>
                    <w:p w14:paraId="5E39B392" w14:textId="77777777" w:rsidR="00186E20" w:rsidRDefault="00186E20">
                      <w:r>
                        <w:sym w:font="Wingdings" w:char="F0DF"/>
                      </w:r>
                      <w:r>
                        <w:t>People complaint about Garda conduct during protest.</w:t>
                      </w:r>
                    </w:p>
                  </w:txbxContent>
                </v:textbox>
              </v:shape>
            </w:pict>
          </mc:Fallback>
        </mc:AlternateContent>
      </w:r>
      <w:r w:rsidR="00C0195F" w:rsidRPr="00B6038A">
        <w:rPr>
          <w:rFonts w:cs="Arial"/>
          <w:color w:val="7030A0"/>
          <w:sz w:val="32"/>
          <w:szCs w:val="32"/>
        </w:rPr>
        <w:t xml:space="preserve">The consumer makes a complaint to The Ombudsman, this </w:t>
      </w:r>
      <w:r w:rsidR="008F3D7B" w:rsidRPr="00B6038A">
        <w:rPr>
          <w:rFonts w:cs="Arial"/>
          <w:color w:val="7030A0"/>
          <w:sz w:val="32"/>
          <w:szCs w:val="32"/>
        </w:rPr>
        <w:t xml:space="preserve">must be done within one year of </w:t>
      </w:r>
      <w:r w:rsidR="00C0195F" w:rsidRPr="00B6038A">
        <w:rPr>
          <w:rFonts w:cs="Arial"/>
          <w:color w:val="7030A0"/>
          <w:sz w:val="32"/>
          <w:szCs w:val="32"/>
        </w:rPr>
        <w:t>the incident. There is no fee for the services of The Ombudsman.</w:t>
      </w:r>
    </w:p>
    <w:p w14:paraId="24F8E170" w14:textId="77777777" w:rsidR="00B6038A" w:rsidRPr="00B6038A" w:rsidRDefault="00330252" w:rsidP="00C0195F">
      <w:pPr>
        <w:spacing w:line="276" w:lineRule="auto"/>
        <w:jc w:val="both"/>
        <w:rPr>
          <w:rFonts w:cs="Arial"/>
          <w:color w:val="7030A0"/>
          <w:sz w:val="32"/>
          <w:szCs w:val="32"/>
          <w:u w:val="single"/>
        </w:rPr>
      </w:pPr>
      <w:hyperlink r:id="rId36" w:history="1">
        <w:r w:rsidR="00B6038A" w:rsidRPr="00B6038A">
          <w:rPr>
            <w:rStyle w:val="Hyperlink"/>
            <w:rFonts w:cs="Arial"/>
            <w:color w:val="7030A0"/>
            <w:sz w:val="32"/>
            <w:szCs w:val="32"/>
          </w:rPr>
          <w:t>https://youtu.be/K3LTQGXTx4Y</w:t>
        </w:r>
      </w:hyperlink>
      <w:r w:rsidR="00B6038A" w:rsidRPr="00B6038A">
        <w:rPr>
          <w:rFonts w:cs="Arial"/>
          <w:color w:val="7030A0"/>
          <w:sz w:val="32"/>
          <w:szCs w:val="32"/>
          <w:u w:val="single"/>
        </w:rPr>
        <w:t xml:space="preserve"> </w:t>
      </w:r>
    </w:p>
    <w:p w14:paraId="7AED3CAE" w14:textId="77777777" w:rsidR="00C0195F" w:rsidRPr="00B6038A" w:rsidRDefault="00C0195F" w:rsidP="00C0195F">
      <w:pPr>
        <w:spacing w:line="276" w:lineRule="auto"/>
        <w:jc w:val="both"/>
        <w:rPr>
          <w:rFonts w:cs="Arial"/>
          <w:b/>
          <w:color w:val="7030A0"/>
          <w:sz w:val="32"/>
          <w:szCs w:val="32"/>
        </w:rPr>
      </w:pPr>
      <w:r w:rsidRPr="00B6038A">
        <w:rPr>
          <w:rFonts w:cs="Arial"/>
          <w:b/>
          <w:color w:val="7030A0"/>
          <w:sz w:val="32"/>
          <w:szCs w:val="32"/>
        </w:rPr>
        <w:t>2. Investigation</w:t>
      </w:r>
    </w:p>
    <w:p w14:paraId="7A3DEBD9" w14:textId="77777777" w:rsidR="00C0195F" w:rsidRPr="00B6038A" w:rsidRDefault="00C0195F" w:rsidP="00C0195F">
      <w:pPr>
        <w:spacing w:line="276" w:lineRule="auto"/>
        <w:jc w:val="both"/>
        <w:rPr>
          <w:rFonts w:cs="Arial"/>
          <w:color w:val="7030A0"/>
          <w:sz w:val="32"/>
          <w:szCs w:val="32"/>
        </w:rPr>
      </w:pPr>
      <w:r w:rsidRPr="00B6038A">
        <w:rPr>
          <w:rFonts w:cs="Arial"/>
          <w:color w:val="7030A0"/>
          <w:sz w:val="32"/>
          <w:szCs w:val="32"/>
        </w:rPr>
        <w:t>The ombudsman will investigate the complaint.</w:t>
      </w:r>
    </w:p>
    <w:p w14:paraId="348DE1CA" w14:textId="77777777" w:rsidR="00C0195F" w:rsidRPr="00B6038A" w:rsidRDefault="00C0195F" w:rsidP="00C0195F">
      <w:pPr>
        <w:spacing w:line="276" w:lineRule="auto"/>
        <w:jc w:val="both"/>
        <w:rPr>
          <w:rFonts w:cs="Arial"/>
          <w:b/>
          <w:color w:val="7030A0"/>
          <w:sz w:val="32"/>
          <w:szCs w:val="32"/>
        </w:rPr>
      </w:pPr>
      <w:r w:rsidRPr="00B6038A">
        <w:rPr>
          <w:rFonts w:cs="Arial"/>
          <w:b/>
          <w:color w:val="7030A0"/>
          <w:sz w:val="32"/>
          <w:szCs w:val="32"/>
        </w:rPr>
        <w:t>3. Recommendation</w:t>
      </w:r>
    </w:p>
    <w:p w14:paraId="421BC2E5" w14:textId="77777777" w:rsidR="00C0195F" w:rsidRPr="00B6038A" w:rsidRDefault="00C0195F" w:rsidP="00C0195F">
      <w:pPr>
        <w:spacing w:line="276" w:lineRule="auto"/>
        <w:jc w:val="both"/>
        <w:rPr>
          <w:rFonts w:cs="Arial"/>
          <w:color w:val="7030A0"/>
          <w:sz w:val="32"/>
          <w:szCs w:val="32"/>
        </w:rPr>
      </w:pPr>
      <w:r w:rsidRPr="00B6038A">
        <w:rPr>
          <w:rFonts w:cs="Arial"/>
          <w:color w:val="7030A0"/>
          <w:sz w:val="32"/>
          <w:szCs w:val="32"/>
        </w:rPr>
        <w:t>After considering all of the evidence The Ombudsman will make a recommendation.</w:t>
      </w:r>
    </w:p>
    <w:p w14:paraId="3E10B417" w14:textId="77777777" w:rsidR="00C0195F" w:rsidRPr="00B6038A" w:rsidRDefault="00C0195F" w:rsidP="00C0195F">
      <w:pPr>
        <w:spacing w:line="276" w:lineRule="auto"/>
        <w:jc w:val="both"/>
        <w:rPr>
          <w:rFonts w:cs="Arial"/>
          <w:color w:val="7030A0"/>
          <w:sz w:val="32"/>
          <w:szCs w:val="32"/>
        </w:rPr>
      </w:pPr>
      <w:r w:rsidRPr="00B6038A">
        <w:rPr>
          <w:rFonts w:cs="Arial"/>
          <w:color w:val="7030A0"/>
          <w:sz w:val="32"/>
          <w:szCs w:val="32"/>
        </w:rPr>
        <w:t>• The recommendation/ findings are not legally binding.</w:t>
      </w:r>
    </w:p>
    <w:p w14:paraId="21D9BB96" w14:textId="77777777" w:rsidR="00C0195F" w:rsidRPr="00B6038A" w:rsidRDefault="00C0195F" w:rsidP="00C0195F">
      <w:pPr>
        <w:spacing w:line="276" w:lineRule="auto"/>
        <w:jc w:val="both"/>
        <w:rPr>
          <w:rFonts w:cs="Arial"/>
          <w:color w:val="7030A0"/>
          <w:sz w:val="32"/>
          <w:szCs w:val="32"/>
        </w:rPr>
      </w:pPr>
      <w:r w:rsidRPr="00B6038A">
        <w:rPr>
          <w:rFonts w:cs="Arial"/>
          <w:color w:val="7030A0"/>
          <w:sz w:val="32"/>
          <w:szCs w:val="32"/>
        </w:rPr>
        <w:lastRenderedPageBreak/>
        <w:t>• The public body doesn’t have to obey The Ombudsman.</w:t>
      </w:r>
    </w:p>
    <w:p w14:paraId="38FE2C2E" w14:textId="77777777" w:rsidR="00C0195F" w:rsidRPr="00B6038A" w:rsidRDefault="00C0195F" w:rsidP="00C0195F">
      <w:pPr>
        <w:spacing w:line="276" w:lineRule="auto"/>
        <w:jc w:val="both"/>
        <w:rPr>
          <w:rFonts w:cs="Arial"/>
          <w:color w:val="7030A0"/>
          <w:sz w:val="32"/>
          <w:szCs w:val="32"/>
        </w:rPr>
      </w:pPr>
      <w:r w:rsidRPr="00B6038A">
        <w:rPr>
          <w:rFonts w:cs="Arial"/>
          <w:color w:val="7030A0"/>
          <w:sz w:val="32"/>
          <w:szCs w:val="32"/>
        </w:rPr>
        <w:t>• But if the public bodies don’t comply, The O</w:t>
      </w:r>
      <w:r w:rsidR="008F3D7B" w:rsidRPr="00B6038A">
        <w:rPr>
          <w:rFonts w:cs="Arial"/>
          <w:color w:val="7030A0"/>
          <w:sz w:val="32"/>
          <w:szCs w:val="32"/>
        </w:rPr>
        <w:t>mbudsman will include them in a r</w:t>
      </w:r>
      <w:r w:rsidRPr="00B6038A">
        <w:rPr>
          <w:rFonts w:cs="Arial"/>
          <w:color w:val="7030A0"/>
          <w:sz w:val="32"/>
          <w:szCs w:val="32"/>
        </w:rPr>
        <w:t xml:space="preserve">eport sent to </w:t>
      </w:r>
      <w:proofErr w:type="spellStart"/>
      <w:r w:rsidRPr="00B6038A">
        <w:rPr>
          <w:rFonts w:cs="Arial"/>
          <w:color w:val="7030A0"/>
          <w:sz w:val="32"/>
          <w:szCs w:val="32"/>
        </w:rPr>
        <w:t>Dáil</w:t>
      </w:r>
      <w:proofErr w:type="spellEnd"/>
      <w:r w:rsidRPr="00B6038A">
        <w:rPr>
          <w:rFonts w:cs="Arial"/>
          <w:color w:val="7030A0"/>
          <w:sz w:val="32"/>
          <w:szCs w:val="32"/>
        </w:rPr>
        <w:t xml:space="preserve"> </w:t>
      </w:r>
      <w:proofErr w:type="spellStart"/>
      <w:r w:rsidRPr="00B6038A">
        <w:rPr>
          <w:rFonts w:cs="Arial"/>
          <w:color w:val="7030A0"/>
          <w:sz w:val="32"/>
          <w:szCs w:val="32"/>
        </w:rPr>
        <w:t>Éireann</w:t>
      </w:r>
      <w:proofErr w:type="spellEnd"/>
      <w:r w:rsidRPr="00B6038A">
        <w:rPr>
          <w:rFonts w:cs="Arial"/>
          <w:color w:val="7030A0"/>
          <w:sz w:val="32"/>
          <w:szCs w:val="32"/>
        </w:rPr>
        <w:t xml:space="preserve"> every year.</w:t>
      </w:r>
    </w:p>
    <w:p w14:paraId="09F1AD84" w14:textId="77777777" w:rsidR="00C0195F" w:rsidRPr="00921D94" w:rsidRDefault="00C0195F" w:rsidP="00C0195F">
      <w:pPr>
        <w:spacing w:line="276" w:lineRule="auto"/>
        <w:jc w:val="both"/>
        <w:rPr>
          <w:rFonts w:cs="Arial"/>
          <w:b/>
          <w:color w:val="FF0000"/>
          <w:sz w:val="32"/>
          <w:szCs w:val="32"/>
          <w:u w:val="single"/>
        </w:rPr>
      </w:pPr>
      <w:r w:rsidRPr="00921D94">
        <w:rPr>
          <w:rFonts w:cs="Arial"/>
          <w:b/>
          <w:color w:val="FF0000"/>
          <w:sz w:val="32"/>
          <w:szCs w:val="32"/>
          <w:u w:val="single"/>
        </w:rPr>
        <w:t xml:space="preserve">Evaluation of </w:t>
      </w:r>
      <w:r w:rsidR="00921D94" w:rsidRPr="00921D94">
        <w:rPr>
          <w:rFonts w:cs="Arial"/>
          <w:b/>
          <w:color w:val="FF0000"/>
          <w:sz w:val="32"/>
          <w:szCs w:val="32"/>
          <w:u w:val="single"/>
        </w:rPr>
        <w:t>‘</w:t>
      </w:r>
      <w:r w:rsidRPr="00921D94">
        <w:rPr>
          <w:rFonts w:cs="Arial"/>
          <w:b/>
          <w:color w:val="FF0000"/>
          <w:sz w:val="32"/>
          <w:szCs w:val="32"/>
          <w:u w:val="single"/>
        </w:rPr>
        <w:t>The Ombudsman</w:t>
      </w:r>
      <w:r w:rsidR="00921D94" w:rsidRPr="00921D94">
        <w:rPr>
          <w:rFonts w:cs="Arial"/>
          <w:b/>
          <w:color w:val="FF0000"/>
          <w:sz w:val="32"/>
          <w:szCs w:val="32"/>
          <w:u w:val="single"/>
        </w:rPr>
        <w:t>’</w:t>
      </w:r>
    </w:p>
    <w:p w14:paraId="179A5B66" w14:textId="77777777" w:rsidR="00C0195F" w:rsidRDefault="00C0195F" w:rsidP="00C0195F">
      <w:pPr>
        <w:spacing w:line="276" w:lineRule="auto"/>
        <w:jc w:val="both"/>
        <w:rPr>
          <w:rFonts w:cs="Arial"/>
          <w:sz w:val="32"/>
          <w:szCs w:val="32"/>
        </w:rPr>
      </w:pPr>
      <w:r w:rsidRPr="00921D94">
        <w:rPr>
          <w:rFonts w:cs="Arial"/>
          <w:sz w:val="32"/>
          <w:szCs w:val="32"/>
        </w:rPr>
        <w:t xml:space="preserve">The ombudsman is very effective because the service is </w:t>
      </w:r>
      <w:r w:rsidR="008F3D7B" w:rsidRPr="00921D94">
        <w:rPr>
          <w:rFonts w:cs="Arial"/>
          <w:sz w:val="32"/>
          <w:szCs w:val="32"/>
        </w:rPr>
        <w:t xml:space="preserve">provided free of charge. </w:t>
      </w:r>
      <w:r w:rsidRPr="00921D94">
        <w:rPr>
          <w:rFonts w:cs="Arial"/>
          <w:sz w:val="32"/>
          <w:szCs w:val="32"/>
        </w:rPr>
        <w:t>The Ombudsman also discourages bribery in public</w:t>
      </w:r>
      <w:r w:rsidR="008F3D7B" w:rsidRPr="00921D94">
        <w:rPr>
          <w:rFonts w:cs="Arial"/>
          <w:sz w:val="32"/>
          <w:szCs w:val="32"/>
        </w:rPr>
        <w:t xml:space="preserve"> state bodies. The ombudsman is </w:t>
      </w:r>
      <w:r w:rsidRPr="00921D94">
        <w:rPr>
          <w:rFonts w:cs="Arial"/>
          <w:sz w:val="32"/>
          <w:szCs w:val="32"/>
        </w:rPr>
        <w:t>independent of the government.</w:t>
      </w:r>
    </w:p>
    <w:p w14:paraId="17B1259C" w14:textId="77777777" w:rsidR="00921D94" w:rsidRPr="00921D94" w:rsidRDefault="00921D94" w:rsidP="00C0195F">
      <w:pPr>
        <w:spacing w:line="276" w:lineRule="auto"/>
        <w:jc w:val="both"/>
        <w:rPr>
          <w:rFonts w:cs="Arial"/>
          <w:sz w:val="32"/>
          <w:szCs w:val="32"/>
        </w:rPr>
      </w:pPr>
    </w:p>
    <w:p w14:paraId="01FC8514" w14:textId="77777777" w:rsidR="00C0195F" w:rsidRPr="00C0195F" w:rsidRDefault="00957528" w:rsidP="00C0195F">
      <w:pPr>
        <w:spacing w:line="276" w:lineRule="auto"/>
        <w:jc w:val="both"/>
        <w:rPr>
          <w:rFonts w:cs="Arial"/>
          <w:b/>
          <w:color w:val="70AD47" w:themeColor="accent6"/>
          <w:sz w:val="32"/>
          <w:szCs w:val="32"/>
        </w:rPr>
      </w:pPr>
      <w:r>
        <w:rPr>
          <w:noProof/>
          <w:lang w:eastAsia="en-IE"/>
        </w:rPr>
        <w:lastRenderedPageBreak/>
        <w:drawing>
          <wp:inline distT="0" distB="0" distL="0" distR="0" wp14:anchorId="59D62418" wp14:editId="0733831D">
            <wp:extent cx="6084038" cy="662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8071" cy="6633795"/>
                    </a:xfrm>
                    <a:prstGeom prst="rect">
                      <a:avLst/>
                    </a:prstGeom>
                  </pic:spPr>
                </pic:pic>
              </a:graphicData>
            </a:graphic>
          </wp:inline>
        </w:drawing>
      </w:r>
    </w:p>
    <w:sectPr w:rsidR="00C0195F" w:rsidRPr="00C019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16F80"/>
    <w:multiLevelType w:val="hybridMultilevel"/>
    <w:tmpl w:val="8B5E0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9D0185E"/>
    <w:multiLevelType w:val="hybridMultilevel"/>
    <w:tmpl w:val="E5C2DD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89310F"/>
    <w:multiLevelType w:val="hybridMultilevel"/>
    <w:tmpl w:val="93244A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C0D7EE8"/>
    <w:multiLevelType w:val="hybridMultilevel"/>
    <w:tmpl w:val="2790223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CA003C9"/>
    <w:multiLevelType w:val="hybridMultilevel"/>
    <w:tmpl w:val="2800DD80"/>
    <w:lvl w:ilvl="0" w:tplc="1809000F">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0C04599"/>
    <w:multiLevelType w:val="hybridMultilevel"/>
    <w:tmpl w:val="91E8EC90"/>
    <w:lvl w:ilvl="0" w:tplc="F8B86F18">
      <w:start w:val="1"/>
      <w:numFmt w:val="decimal"/>
      <w:lvlText w:val="%1."/>
      <w:lvlJc w:val="left"/>
      <w:pPr>
        <w:ind w:left="720" w:hanging="360"/>
      </w:pPr>
      <w:rPr>
        <w:rFonts w:ascii="Calibri" w:eastAsiaTheme="minorHAnsi" w:hAnsi="Calibri" w:cs="TimesNewRomanPS-BoldM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B222FE4"/>
    <w:multiLevelType w:val="hybridMultilevel"/>
    <w:tmpl w:val="AD2A9090"/>
    <w:lvl w:ilvl="0" w:tplc="ABC2A594">
      <w:start w:val="1"/>
      <w:numFmt w:val="decimal"/>
      <w:lvlText w:val="%1."/>
      <w:lvlJc w:val="left"/>
      <w:pPr>
        <w:ind w:left="720" w:hanging="360"/>
      </w:pPr>
      <w:rPr>
        <w:rFonts w:hint="default"/>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B81259A"/>
    <w:multiLevelType w:val="hybridMultilevel"/>
    <w:tmpl w:val="E2488C74"/>
    <w:lvl w:ilvl="0" w:tplc="BE36D632">
      <w:start w:val="1"/>
      <w:numFmt w:val="decimal"/>
      <w:lvlText w:val="%1."/>
      <w:lvlJc w:val="left"/>
      <w:pPr>
        <w:ind w:left="720" w:hanging="360"/>
      </w:pPr>
      <w:rPr>
        <w:rFonts w:hint="default"/>
        <w:b w:val="0"/>
        <w:color w:val="ED7D31" w:themeColor="accent2"/>
        <w:sz w:val="3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FBA1C57"/>
    <w:multiLevelType w:val="hybridMultilevel"/>
    <w:tmpl w:val="AC52683E"/>
    <w:lvl w:ilvl="0" w:tplc="FFD2B182">
      <w:start w:val="1"/>
      <w:numFmt w:val="decimal"/>
      <w:lvlText w:val="%1."/>
      <w:lvlJc w:val="left"/>
      <w:pPr>
        <w:ind w:left="720" w:hanging="360"/>
      </w:pPr>
      <w:rPr>
        <w:rFonts w:hint="default"/>
        <w:color w:val="C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F7103A5"/>
    <w:multiLevelType w:val="hybridMultilevel"/>
    <w:tmpl w:val="91E8EC90"/>
    <w:lvl w:ilvl="0" w:tplc="F8B86F18">
      <w:start w:val="1"/>
      <w:numFmt w:val="decimal"/>
      <w:lvlText w:val="%1."/>
      <w:lvlJc w:val="left"/>
      <w:pPr>
        <w:ind w:left="720" w:hanging="360"/>
      </w:pPr>
      <w:rPr>
        <w:rFonts w:ascii="Calibri" w:eastAsiaTheme="minorHAnsi" w:hAnsi="Calibri" w:cs="TimesNewRomanPS-BoldM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4553003"/>
    <w:multiLevelType w:val="hybridMultilevel"/>
    <w:tmpl w:val="313660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6241726"/>
    <w:multiLevelType w:val="hybridMultilevel"/>
    <w:tmpl w:val="0FF8FD84"/>
    <w:lvl w:ilvl="0" w:tplc="3D626B14">
      <w:start w:val="1"/>
      <w:numFmt w:val="decimal"/>
      <w:lvlText w:val="%1."/>
      <w:lvlJc w:val="left"/>
      <w:pPr>
        <w:ind w:left="720" w:hanging="360"/>
      </w:pPr>
      <w:rPr>
        <w:rFonts w:ascii="Calibri" w:eastAsiaTheme="minorHAnsi" w:hAnsi="Calibri" w:cs="TimesNewRomanPS-BoldMT"/>
        <w:color w:val="ED7D31" w:themeColor="accent2"/>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57B45E4C"/>
    <w:multiLevelType w:val="hybridMultilevel"/>
    <w:tmpl w:val="DCBA44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8074BC0"/>
    <w:multiLevelType w:val="hybridMultilevel"/>
    <w:tmpl w:val="C8E0AFA0"/>
    <w:lvl w:ilvl="0" w:tplc="E5B61FA0">
      <w:start w:val="1"/>
      <w:numFmt w:val="decimal"/>
      <w:lvlText w:val="%1."/>
      <w:lvlJc w:val="left"/>
      <w:pPr>
        <w:ind w:left="720" w:hanging="360"/>
      </w:pPr>
      <w:rPr>
        <w:rFonts w:hint="default"/>
        <w:color w:val="70AD47" w:themeColor="accent6"/>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59C829F9"/>
    <w:multiLevelType w:val="hybridMultilevel"/>
    <w:tmpl w:val="E6E46A88"/>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5" w15:restartNumberingAfterBreak="0">
    <w:nsid w:val="59F0242F"/>
    <w:multiLevelType w:val="hybridMultilevel"/>
    <w:tmpl w:val="D4E6FB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CD77C4C"/>
    <w:multiLevelType w:val="hybridMultilevel"/>
    <w:tmpl w:val="333864D6"/>
    <w:lvl w:ilvl="0" w:tplc="A3E8712C">
      <w:start w:val="1"/>
      <w:numFmt w:val="decimal"/>
      <w:lvlText w:val="%1."/>
      <w:lvlJc w:val="left"/>
      <w:pPr>
        <w:ind w:left="720" w:hanging="360"/>
      </w:pPr>
      <w:rPr>
        <w:rFonts w:hint="default"/>
        <w:color w:val="00206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F2E3489"/>
    <w:multiLevelType w:val="hybridMultilevel"/>
    <w:tmpl w:val="7AB27F1A"/>
    <w:lvl w:ilvl="0" w:tplc="3D626B14">
      <w:start w:val="1"/>
      <w:numFmt w:val="decimal"/>
      <w:lvlText w:val="%1."/>
      <w:lvlJc w:val="left"/>
      <w:pPr>
        <w:ind w:left="720" w:hanging="360"/>
      </w:pPr>
      <w:rPr>
        <w:rFonts w:ascii="Calibri" w:eastAsiaTheme="minorHAnsi" w:hAnsi="Calibri" w:cs="TimesNewRomanPS-BoldMT"/>
        <w:color w:val="ED7D31" w:themeColor="accent2"/>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BE2078B"/>
    <w:multiLevelType w:val="hybridMultilevel"/>
    <w:tmpl w:val="4612AE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FE2670F"/>
    <w:multiLevelType w:val="hybridMultilevel"/>
    <w:tmpl w:val="CEB0B168"/>
    <w:lvl w:ilvl="0" w:tplc="A3E8712C">
      <w:start w:val="1"/>
      <w:numFmt w:val="decimal"/>
      <w:lvlText w:val="%1."/>
      <w:lvlJc w:val="left"/>
      <w:pPr>
        <w:ind w:left="720" w:hanging="360"/>
      </w:pPr>
      <w:rPr>
        <w:rFonts w:hint="default"/>
        <w:color w:val="00206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47456748">
    <w:abstractNumId w:val="10"/>
  </w:num>
  <w:num w:numId="2" w16cid:durableId="606162160">
    <w:abstractNumId w:val="18"/>
  </w:num>
  <w:num w:numId="3" w16cid:durableId="1545411906">
    <w:abstractNumId w:val="6"/>
  </w:num>
  <w:num w:numId="4" w16cid:durableId="1753971375">
    <w:abstractNumId w:val="1"/>
  </w:num>
  <w:num w:numId="5" w16cid:durableId="940145138">
    <w:abstractNumId w:val="17"/>
  </w:num>
  <w:num w:numId="6" w16cid:durableId="1660965670">
    <w:abstractNumId w:val="4"/>
  </w:num>
  <w:num w:numId="7" w16cid:durableId="1752121609">
    <w:abstractNumId w:val="15"/>
  </w:num>
  <w:num w:numId="8" w16cid:durableId="2081632180">
    <w:abstractNumId w:val="14"/>
  </w:num>
  <w:num w:numId="9" w16cid:durableId="396512399">
    <w:abstractNumId w:val="12"/>
  </w:num>
  <w:num w:numId="10" w16cid:durableId="1459689962">
    <w:abstractNumId w:val="3"/>
  </w:num>
  <w:num w:numId="11" w16cid:durableId="1169903084">
    <w:abstractNumId w:val="2"/>
  </w:num>
  <w:num w:numId="12" w16cid:durableId="680859454">
    <w:abstractNumId w:val="8"/>
  </w:num>
  <w:num w:numId="13" w16cid:durableId="1652252448">
    <w:abstractNumId w:val="5"/>
  </w:num>
  <w:num w:numId="14" w16cid:durableId="355469013">
    <w:abstractNumId w:val="9"/>
  </w:num>
  <w:num w:numId="15" w16cid:durableId="121390364">
    <w:abstractNumId w:val="11"/>
  </w:num>
  <w:num w:numId="16" w16cid:durableId="395783778">
    <w:abstractNumId w:val="7"/>
  </w:num>
  <w:num w:numId="17" w16cid:durableId="58476970">
    <w:abstractNumId w:val="0"/>
  </w:num>
  <w:num w:numId="18" w16cid:durableId="2032369160">
    <w:abstractNumId w:val="13"/>
  </w:num>
  <w:num w:numId="19" w16cid:durableId="106776215">
    <w:abstractNumId w:val="16"/>
  </w:num>
  <w:num w:numId="20" w16cid:durableId="170841428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614"/>
    <w:rsid w:val="00054786"/>
    <w:rsid w:val="000C7080"/>
    <w:rsid w:val="000F5431"/>
    <w:rsid w:val="00115A6E"/>
    <w:rsid w:val="00186E20"/>
    <w:rsid w:val="001F2463"/>
    <w:rsid w:val="0027309A"/>
    <w:rsid w:val="002B0BEE"/>
    <w:rsid w:val="00330252"/>
    <w:rsid w:val="003404CD"/>
    <w:rsid w:val="003B3140"/>
    <w:rsid w:val="004800BD"/>
    <w:rsid w:val="00481AD1"/>
    <w:rsid w:val="004A7A14"/>
    <w:rsid w:val="004F4566"/>
    <w:rsid w:val="00513CDC"/>
    <w:rsid w:val="005244D3"/>
    <w:rsid w:val="00566766"/>
    <w:rsid w:val="006B0614"/>
    <w:rsid w:val="00786A37"/>
    <w:rsid w:val="007F312B"/>
    <w:rsid w:val="0085782C"/>
    <w:rsid w:val="008E7576"/>
    <w:rsid w:val="008F3D7B"/>
    <w:rsid w:val="00921D94"/>
    <w:rsid w:val="00957528"/>
    <w:rsid w:val="00983445"/>
    <w:rsid w:val="009E33CC"/>
    <w:rsid w:val="00A819A4"/>
    <w:rsid w:val="00B111E2"/>
    <w:rsid w:val="00B237F2"/>
    <w:rsid w:val="00B6038A"/>
    <w:rsid w:val="00B74BEC"/>
    <w:rsid w:val="00C0195F"/>
    <w:rsid w:val="00C61196"/>
    <w:rsid w:val="00CB643F"/>
    <w:rsid w:val="00D32FF2"/>
    <w:rsid w:val="00E55560"/>
    <w:rsid w:val="00EE143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285B3"/>
  <w15:docId w15:val="{CA0E9053-3375-4587-9BAB-809F89F13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3CC"/>
  </w:style>
  <w:style w:type="paragraph" w:styleId="Heading1">
    <w:name w:val="heading 1"/>
    <w:basedOn w:val="Normal"/>
    <w:next w:val="Normal"/>
    <w:link w:val="Heading1Char"/>
    <w:uiPriority w:val="9"/>
    <w:qFormat/>
    <w:rsid w:val="00786A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614"/>
    <w:pPr>
      <w:ind w:left="720"/>
      <w:contextualSpacing/>
    </w:pPr>
  </w:style>
  <w:style w:type="character" w:styleId="Hyperlink">
    <w:name w:val="Hyperlink"/>
    <w:basedOn w:val="DefaultParagraphFont"/>
    <w:uiPriority w:val="99"/>
    <w:unhideWhenUsed/>
    <w:rsid w:val="004A7A14"/>
    <w:rPr>
      <w:color w:val="0563C1" w:themeColor="hyperlink"/>
      <w:u w:val="single"/>
    </w:rPr>
  </w:style>
  <w:style w:type="character" w:customStyle="1" w:styleId="Heading1Char">
    <w:name w:val="Heading 1 Char"/>
    <w:basedOn w:val="DefaultParagraphFont"/>
    <w:link w:val="Heading1"/>
    <w:uiPriority w:val="9"/>
    <w:rsid w:val="00786A3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21D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D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4065">
      <w:bodyDiv w:val="1"/>
      <w:marLeft w:val="0"/>
      <w:marRight w:val="0"/>
      <w:marTop w:val="0"/>
      <w:marBottom w:val="0"/>
      <w:divBdr>
        <w:top w:val="none" w:sz="0" w:space="0" w:color="auto"/>
        <w:left w:val="none" w:sz="0" w:space="0" w:color="auto"/>
        <w:bottom w:val="none" w:sz="0" w:space="0" w:color="auto"/>
        <w:right w:val="none" w:sz="0" w:space="0" w:color="auto"/>
      </w:divBdr>
    </w:div>
    <w:div w:id="36617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www.google.com/url?sa=i&amp;rct=j&amp;q=no%20refunds&amp;source=images&amp;cd=&amp;docid=A1XkoBmCE1DsJM&amp;tbnid=SHA2PyoOgyHWYM:&amp;ved=0CAUQjRw&amp;url=http://www.keepcalmstudio.com/gallery/poster/kcs_312647b6&amp;ei=eLSqU9vhMtCh7Aa9p4HwCw&amp;bvm=bv.69620078,d.ZGU&amp;psig=AFQjCNFpvrJ5thjeXwC4vTogLzCWOgrxaQ&amp;ust=1403782629560213" TargetMode="External"/><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hyperlink" Target="http://www.mondaq.com/ireland/x/751336/international+trade+investment/The+CCPC+Recommends+Grocery+Regulator" TargetMode="External"/><Relationship Id="rId37" Type="http://schemas.openxmlformats.org/officeDocument/2006/relationships/image" Target="media/image2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youtu.be/K3LTQGXTx4Y" TargetMode="Externa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www.irishtimes.com/business/companies/appeal-court-increases-man-s-fine-for-bid-rigging-on-carpet-contracts-1.3537397" TargetMode="External"/><Relationship Id="rId35" Type="http://schemas.openxmlformats.org/officeDocument/2006/relationships/image" Target="media/image28.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2104</Words>
  <Characters>11994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14070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Stephen Murtagh</cp:lastModifiedBy>
  <cp:revision>2</cp:revision>
  <dcterms:created xsi:type="dcterms:W3CDTF">2022-06-23T10:44:00Z</dcterms:created>
  <dcterms:modified xsi:type="dcterms:W3CDTF">2022-06-23T10:44:00Z</dcterms:modified>
</cp:coreProperties>
</file>