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6318" w14:textId="62FF37A9" w:rsidR="0000741F" w:rsidRDefault="008B1090">
      <w:r>
        <w:rPr>
          <w:noProof/>
        </w:rPr>
        <mc:AlternateContent>
          <mc:Choice Requires="wps">
            <w:drawing>
              <wp:anchor distT="0" distB="0" distL="114300" distR="114300" simplePos="0" relativeHeight="251659264" behindDoc="0" locked="0" layoutInCell="1" allowOverlap="1" wp14:anchorId="740748C0" wp14:editId="385EA761">
                <wp:simplePos x="0" y="0"/>
                <wp:positionH relativeFrom="column">
                  <wp:posOffset>4488180</wp:posOffset>
                </wp:positionH>
                <wp:positionV relativeFrom="paragraph">
                  <wp:posOffset>182880</wp:posOffset>
                </wp:positionV>
                <wp:extent cx="2080260" cy="7620"/>
                <wp:effectExtent l="0" t="0" r="34290" b="30480"/>
                <wp:wrapNone/>
                <wp:docPr id="1" name="Straight Connector 1"/>
                <wp:cNvGraphicFramePr/>
                <a:graphic xmlns:a="http://schemas.openxmlformats.org/drawingml/2006/main">
                  <a:graphicData uri="http://schemas.microsoft.com/office/word/2010/wordprocessingShape">
                    <wps:wsp>
                      <wps:cNvCnPr/>
                      <wps:spPr>
                        <a:xfrm>
                          <a:off x="0" y="0"/>
                          <a:ext cx="20802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B8B9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3.4pt,14.4pt" to="51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" strokecolor="black [3200]" strokeweight=".5pt">
                <v:stroke joinstyle="miter"/>
              </v:line>
            </w:pict>
          </mc:Fallback>
        </mc:AlternateContent>
      </w:r>
      <w:r>
        <w:tab/>
      </w:r>
      <w:r>
        <w:tab/>
      </w:r>
      <w:r>
        <w:tab/>
      </w:r>
      <w:r>
        <w:tab/>
      </w:r>
      <w:r>
        <w:tab/>
      </w:r>
      <w:r>
        <w:tab/>
      </w:r>
      <w:r>
        <w:tab/>
      </w:r>
      <w:r>
        <w:tab/>
      </w:r>
      <w:r>
        <w:tab/>
      </w:r>
      <w:proofErr w:type="spellStart"/>
      <w:r>
        <w:t>Ainm</w:t>
      </w:r>
      <w:proofErr w:type="spellEnd"/>
      <w:r>
        <w:t xml:space="preserve">: </w:t>
      </w:r>
    </w:p>
    <w:p w14:paraId="2E50B719" w14:textId="2248107A" w:rsidR="008B1090" w:rsidRDefault="008B1090" w:rsidP="008B1090">
      <w:pPr>
        <w:jc w:val="center"/>
        <w:rPr>
          <w:b/>
          <w:bCs/>
        </w:rPr>
      </w:pPr>
      <w:r w:rsidRPr="008B1090">
        <w:rPr>
          <w:b/>
          <w:bCs/>
        </w:rPr>
        <w:t>Rapid Revision: Industrial Relations</w:t>
      </w:r>
    </w:p>
    <w:p w14:paraId="38F65107" w14:textId="064C51DB" w:rsidR="00441304" w:rsidRDefault="00441304" w:rsidP="008B1090">
      <w:pPr>
        <w:pStyle w:val="ListParagraph"/>
        <w:numPr>
          <w:ilvl w:val="0"/>
          <w:numId w:val="1"/>
        </w:numPr>
        <w:rPr>
          <w:b/>
          <w:bCs/>
        </w:rPr>
      </w:pPr>
      <w:r>
        <w:rPr>
          <w:b/>
          <w:bCs/>
        </w:rPr>
        <w:t>Name the 3 Non-Legislative and 5 Legislative Ways to solve disputes:</w:t>
      </w:r>
    </w:p>
    <w:tbl>
      <w:tblPr>
        <w:tblStyle w:val="TableGrid"/>
        <w:tblW w:w="9638" w:type="dxa"/>
        <w:tblLook w:val="04A0" w:firstRow="1" w:lastRow="0" w:firstColumn="1" w:lastColumn="0" w:noHBand="0" w:noVBand="1"/>
      </w:tblPr>
      <w:tblGrid>
        <w:gridCol w:w="4819"/>
        <w:gridCol w:w="4819"/>
      </w:tblGrid>
      <w:tr w:rsidR="00441304" w14:paraId="74FB1B5E" w14:textId="77777777" w:rsidTr="00441304">
        <w:trPr>
          <w:trHeight w:val="264"/>
        </w:trPr>
        <w:tc>
          <w:tcPr>
            <w:tcW w:w="4819" w:type="dxa"/>
          </w:tcPr>
          <w:p w14:paraId="0AA6647E" w14:textId="53FCAC72" w:rsidR="00441304" w:rsidRPr="00441304" w:rsidRDefault="00441304" w:rsidP="00441304">
            <w:pPr>
              <w:rPr>
                <w:u w:val="single"/>
              </w:rPr>
            </w:pPr>
            <w:r w:rsidRPr="00441304">
              <w:rPr>
                <w:u w:val="single"/>
              </w:rPr>
              <w:t>Non-Legislative</w:t>
            </w:r>
          </w:p>
        </w:tc>
        <w:tc>
          <w:tcPr>
            <w:tcW w:w="4819" w:type="dxa"/>
          </w:tcPr>
          <w:p w14:paraId="2C69E175" w14:textId="67A43832" w:rsidR="00441304" w:rsidRPr="00441304" w:rsidRDefault="00441304" w:rsidP="00441304">
            <w:pPr>
              <w:rPr>
                <w:u w:val="single"/>
              </w:rPr>
            </w:pPr>
            <w:r w:rsidRPr="00441304">
              <w:rPr>
                <w:u w:val="single"/>
              </w:rPr>
              <w:t>Legislative</w:t>
            </w:r>
          </w:p>
        </w:tc>
      </w:tr>
      <w:tr w:rsidR="00441304" w14:paraId="164FDD72" w14:textId="77777777" w:rsidTr="00441304">
        <w:trPr>
          <w:trHeight w:val="264"/>
        </w:trPr>
        <w:tc>
          <w:tcPr>
            <w:tcW w:w="4819" w:type="dxa"/>
          </w:tcPr>
          <w:p w14:paraId="6055EB7E" w14:textId="43A43720" w:rsidR="00441304" w:rsidRPr="00441304" w:rsidRDefault="00441304" w:rsidP="00441304">
            <w:pPr>
              <w:rPr>
                <w:b/>
                <w:bCs/>
              </w:rPr>
            </w:pPr>
            <w:r>
              <w:rPr>
                <w:b/>
                <w:bCs/>
              </w:rPr>
              <w:t>1.</w:t>
            </w:r>
          </w:p>
        </w:tc>
        <w:tc>
          <w:tcPr>
            <w:tcW w:w="4819" w:type="dxa"/>
          </w:tcPr>
          <w:p w14:paraId="5B3834D6" w14:textId="24182083" w:rsidR="00441304" w:rsidRPr="00441304" w:rsidRDefault="00441304" w:rsidP="00441304">
            <w:pPr>
              <w:rPr>
                <w:b/>
                <w:bCs/>
              </w:rPr>
            </w:pPr>
            <w:r>
              <w:rPr>
                <w:b/>
                <w:bCs/>
              </w:rPr>
              <w:t>1.</w:t>
            </w:r>
          </w:p>
        </w:tc>
      </w:tr>
      <w:tr w:rsidR="00441304" w14:paraId="15DDA706" w14:textId="77777777" w:rsidTr="00441304">
        <w:trPr>
          <w:trHeight w:val="276"/>
        </w:trPr>
        <w:tc>
          <w:tcPr>
            <w:tcW w:w="4819" w:type="dxa"/>
          </w:tcPr>
          <w:p w14:paraId="10EF20E1" w14:textId="42582533" w:rsidR="00441304" w:rsidRPr="00441304" w:rsidRDefault="00441304" w:rsidP="00441304">
            <w:pPr>
              <w:rPr>
                <w:b/>
                <w:bCs/>
              </w:rPr>
            </w:pPr>
            <w:r>
              <w:rPr>
                <w:b/>
                <w:bCs/>
              </w:rPr>
              <w:t>2.</w:t>
            </w:r>
          </w:p>
        </w:tc>
        <w:tc>
          <w:tcPr>
            <w:tcW w:w="4819" w:type="dxa"/>
          </w:tcPr>
          <w:p w14:paraId="40CD0FA3" w14:textId="4CD4729E" w:rsidR="00441304" w:rsidRDefault="00441304" w:rsidP="00441304">
            <w:pPr>
              <w:rPr>
                <w:b/>
                <w:bCs/>
              </w:rPr>
            </w:pPr>
            <w:r>
              <w:rPr>
                <w:b/>
                <w:bCs/>
              </w:rPr>
              <w:t>2.</w:t>
            </w:r>
          </w:p>
        </w:tc>
      </w:tr>
      <w:tr w:rsidR="00441304" w14:paraId="38AF3A72" w14:textId="77777777" w:rsidTr="00441304">
        <w:trPr>
          <w:trHeight w:val="264"/>
        </w:trPr>
        <w:tc>
          <w:tcPr>
            <w:tcW w:w="4819" w:type="dxa"/>
          </w:tcPr>
          <w:p w14:paraId="735D5D9B" w14:textId="3D5F13F8" w:rsidR="00441304" w:rsidRPr="00441304" w:rsidRDefault="00441304" w:rsidP="00441304">
            <w:pPr>
              <w:rPr>
                <w:b/>
                <w:bCs/>
              </w:rPr>
            </w:pPr>
            <w:r>
              <w:rPr>
                <w:b/>
                <w:bCs/>
              </w:rPr>
              <w:t xml:space="preserve">3. </w:t>
            </w:r>
          </w:p>
        </w:tc>
        <w:tc>
          <w:tcPr>
            <w:tcW w:w="4819" w:type="dxa"/>
          </w:tcPr>
          <w:p w14:paraId="5FDCE7A3" w14:textId="1DCC7248" w:rsidR="00441304" w:rsidRDefault="00441304" w:rsidP="00441304">
            <w:pPr>
              <w:rPr>
                <w:b/>
                <w:bCs/>
              </w:rPr>
            </w:pPr>
            <w:r>
              <w:rPr>
                <w:b/>
                <w:bCs/>
              </w:rPr>
              <w:t>3.</w:t>
            </w:r>
          </w:p>
        </w:tc>
      </w:tr>
      <w:tr w:rsidR="00441304" w14:paraId="2BA13C96" w14:textId="77777777" w:rsidTr="00441304">
        <w:trPr>
          <w:trHeight w:val="264"/>
        </w:trPr>
        <w:tc>
          <w:tcPr>
            <w:tcW w:w="4819" w:type="dxa"/>
          </w:tcPr>
          <w:p w14:paraId="35620646" w14:textId="77777777" w:rsidR="00441304" w:rsidRDefault="00441304" w:rsidP="00441304">
            <w:pPr>
              <w:rPr>
                <w:b/>
                <w:bCs/>
              </w:rPr>
            </w:pPr>
          </w:p>
        </w:tc>
        <w:tc>
          <w:tcPr>
            <w:tcW w:w="4819" w:type="dxa"/>
          </w:tcPr>
          <w:p w14:paraId="0C9783A0" w14:textId="5449B3BF" w:rsidR="00441304" w:rsidRDefault="00441304" w:rsidP="00441304">
            <w:pPr>
              <w:rPr>
                <w:b/>
                <w:bCs/>
              </w:rPr>
            </w:pPr>
            <w:r>
              <w:rPr>
                <w:b/>
                <w:bCs/>
              </w:rPr>
              <w:t>4.</w:t>
            </w:r>
          </w:p>
        </w:tc>
      </w:tr>
      <w:tr w:rsidR="00441304" w14:paraId="0FF45CEA" w14:textId="77777777" w:rsidTr="00441304">
        <w:trPr>
          <w:trHeight w:val="264"/>
        </w:trPr>
        <w:tc>
          <w:tcPr>
            <w:tcW w:w="4819" w:type="dxa"/>
          </w:tcPr>
          <w:p w14:paraId="639E0774" w14:textId="77777777" w:rsidR="00441304" w:rsidRDefault="00441304" w:rsidP="00441304">
            <w:pPr>
              <w:rPr>
                <w:b/>
                <w:bCs/>
              </w:rPr>
            </w:pPr>
          </w:p>
        </w:tc>
        <w:tc>
          <w:tcPr>
            <w:tcW w:w="4819" w:type="dxa"/>
          </w:tcPr>
          <w:p w14:paraId="4090D97D" w14:textId="44748A80" w:rsidR="00441304" w:rsidRDefault="00441304" w:rsidP="00441304">
            <w:pPr>
              <w:rPr>
                <w:b/>
                <w:bCs/>
              </w:rPr>
            </w:pPr>
            <w:r>
              <w:rPr>
                <w:b/>
                <w:bCs/>
              </w:rPr>
              <w:t>5.</w:t>
            </w:r>
          </w:p>
        </w:tc>
      </w:tr>
    </w:tbl>
    <w:p w14:paraId="3FAF5093" w14:textId="77777777" w:rsidR="00441304" w:rsidRPr="00441304" w:rsidRDefault="00441304" w:rsidP="00441304">
      <w:pPr>
        <w:rPr>
          <w:b/>
          <w:bCs/>
        </w:rPr>
      </w:pPr>
    </w:p>
    <w:p w14:paraId="41ACE2CD" w14:textId="38877564" w:rsidR="008B1090" w:rsidRPr="00441304" w:rsidRDefault="008B1090" w:rsidP="00441304">
      <w:pPr>
        <w:pStyle w:val="ListParagraph"/>
        <w:numPr>
          <w:ilvl w:val="0"/>
          <w:numId w:val="1"/>
        </w:numPr>
        <w:rPr>
          <w:b/>
          <w:bCs/>
        </w:rPr>
      </w:pPr>
      <w:r w:rsidRPr="00441304">
        <w:rPr>
          <w:b/>
          <w:bCs/>
        </w:rPr>
        <w:t>Match the correct pay claim to its definition:</w:t>
      </w:r>
    </w:p>
    <w:p w14:paraId="04E1D833" w14:textId="4C00873E" w:rsidR="008B1090" w:rsidRPr="008B1090" w:rsidRDefault="008B1090" w:rsidP="008B1090">
      <w:pPr>
        <w:ind w:left="360"/>
        <w:rPr>
          <w:b/>
          <w:bCs/>
        </w:rPr>
      </w:pPr>
      <w:r>
        <w:rPr>
          <w:b/>
          <w:bCs/>
        </w:rPr>
        <w:t>Productivity Claim/Cost of Living Claim/Relativity Claim/Comparability Claim</w:t>
      </w:r>
    </w:p>
    <w:p w14:paraId="4CB6C9DA" w14:textId="77777777" w:rsidR="008B1090" w:rsidRDefault="008B1090" w:rsidP="008B1090">
      <w:r>
        <w:rPr>
          <w:u w:val="single"/>
        </w:rPr>
        <w:t xml:space="preserve">                             </w:t>
      </w:r>
      <w:r>
        <w:t xml:space="preserve">- This is where employees what an increase in wage in line with inflation. </w:t>
      </w:r>
    </w:p>
    <w:p w14:paraId="0FB7E980" w14:textId="6BE17875" w:rsidR="008B1090" w:rsidRDefault="008B1090" w:rsidP="008B1090">
      <w:r>
        <w:rPr>
          <w:u w:val="single"/>
        </w:rPr>
        <w:t xml:space="preserve">                               </w:t>
      </w:r>
      <w:r>
        <w:t xml:space="preserve"> - This is where employees want similar pay and condition to worker doing the same job in a different company. </w:t>
      </w:r>
    </w:p>
    <w:p w14:paraId="2852A294" w14:textId="7B4A0193" w:rsidR="008B1090" w:rsidRDefault="008B1090" w:rsidP="008B1090">
      <w:r>
        <w:rPr>
          <w:u w:val="single"/>
        </w:rPr>
        <w:t xml:space="preserve">                               </w:t>
      </w:r>
      <w:r>
        <w:t xml:space="preserve"> - This is when one group of workers want to keep higher pay gap than another group. </w:t>
      </w:r>
    </w:p>
    <w:p w14:paraId="3B1D1E78" w14:textId="70F3DBF5" w:rsidR="008B1090" w:rsidRDefault="008B1090" w:rsidP="008B1090">
      <w:r>
        <w:rPr>
          <w:u w:val="single"/>
        </w:rPr>
        <w:t xml:space="preserve">                                     </w:t>
      </w:r>
      <w:r>
        <w:t xml:space="preserve"> - This occurs when workers seek an improvement in pay and condition as a reward for increasing their output.</w:t>
      </w:r>
    </w:p>
    <w:p w14:paraId="564A3F29" w14:textId="44A9C15F" w:rsidR="008B1090" w:rsidRPr="008B1090" w:rsidRDefault="00441304" w:rsidP="008B1090">
      <w:pPr>
        <w:rPr>
          <w:b/>
          <w:bCs/>
        </w:rPr>
      </w:pPr>
      <w:r>
        <w:rPr>
          <w:b/>
          <w:bCs/>
        </w:rPr>
        <w:t>3</w:t>
      </w:r>
      <w:r w:rsidR="008B1090" w:rsidRPr="008B1090">
        <w:rPr>
          <w:b/>
          <w:bCs/>
        </w:rPr>
        <w:t xml:space="preserve">. List </w:t>
      </w:r>
      <w:r>
        <w:rPr>
          <w:b/>
          <w:bCs/>
        </w:rPr>
        <w:t>4</w:t>
      </w:r>
      <w:r w:rsidR="008B1090" w:rsidRPr="008B1090">
        <w:rPr>
          <w:b/>
          <w:bCs/>
        </w:rPr>
        <w:t xml:space="preserve"> other causes of Industrial Disputes in the spaces below:</w:t>
      </w:r>
    </w:p>
    <w:tbl>
      <w:tblPr>
        <w:tblStyle w:val="TableGrid"/>
        <w:tblW w:w="9639" w:type="dxa"/>
        <w:tblInd w:w="-5" w:type="dxa"/>
        <w:tblLook w:val="04A0" w:firstRow="1" w:lastRow="0" w:firstColumn="1" w:lastColumn="0" w:noHBand="0" w:noVBand="1"/>
      </w:tblPr>
      <w:tblGrid>
        <w:gridCol w:w="9639"/>
      </w:tblGrid>
      <w:tr w:rsidR="008B1090" w14:paraId="7D501E18" w14:textId="77777777" w:rsidTr="00441304">
        <w:trPr>
          <w:trHeight w:val="279"/>
        </w:trPr>
        <w:tc>
          <w:tcPr>
            <w:tcW w:w="9639" w:type="dxa"/>
          </w:tcPr>
          <w:p w14:paraId="5A294BDC" w14:textId="59C8F250" w:rsidR="008B1090" w:rsidRDefault="00441304" w:rsidP="008B1090">
            <w:pPr>
              <w:rPr>
                <w:b/>
                <w:bCs/>
              </w:rPr>
            </w:pPr>
            <w:r>
              <w:rPr>
                <w:b/>
                <w:bCs/>
              </w:rPr>
              <w:t>1.</w:t>
            </w:r>
            <w:r w:rsidR="008B1090">
              <w:rPr>
                <w:b/>
                <w:bCs/>
              </w:rPr>
              <w:t xml:space="preserve"> Pay and Working Conditions</w:t>
            </w:r>
          </w:p>
        </w:tc>
      </w:tr>
      <w:tr w:rsidR="008B1090" w14:paraId="53844D84" w14:textId="77777777" w:rsidTr="00441304">
        <w:trPr>
          <w:trHeight w:val="279"/>
        </w:trPr>
        <w:tc>
          <w:tcPr>
            <w:tcW w:w="9639" w:type="dxa"/>
          </w:tcPr>
          <w:p w14:paraId="059F837F" w14:textId="0DA9CE0D" w:rsidR="008B1090" w:rsidRPr="008B1090" w:rsidRDefault="00441304" w:rsidP="00441304">
            <w:r w:rsidRPr="00441304">
              <w:rPr>
                <w:b/>
                <w:bCs/>
              </w:rPr>
              <w:t>2</w:t>
            </w:r>
            <w:r>
              <w:t>.</w:t>
            </w:r>
          </w:p>
        </w:tc>
      </w:tr>
      <w:tr w:rsidR="008B1090" w14:paraId="03263295" w14:textId="77777777" w:rsidTr="00441304">
        <w:trPr>
          <w:trHeight w:val="291"/>
        </w:trPr>
        <w:tc>
          <w:tcPr>
            <w:tcW w:w="9639" w:type="dxa"/>
          </w:tcPr>
          <w:p w14:paraId="159EAB81" w14:textId="78C0FE25" w:rsidR="008B1090" w:rsidRPr="00441304" w:rsidRDefault="00441304" w:rsidP="00441304">
            <w:pPr>
              <w:rPr>
                <w:b/>
                <w:bCs/>
              </w:rPr>
            </w:pPr>
            <w:r>
              <w:rPr>
                <w:b/>
                <w:bCs/>
              </w:rPr>
              <w:t>3.</w:t>
            </w:r>
          </w:p>
        </w:tc>
      </w:tr>
      <w:tr w:rsidR="008B1090" w14:paraId="23FFB6C9" w14:textId="77777777" w:rsidTr="00441304">
        <w:trPr>
          <w:trHeight w:val="279"/>
        </w:trPr>
        <w:tc>
          <w:tcPr>
            <w:tcW w:w="9639" w:type="dxa"/>
          </w:tcPr>
          <w:p w14:paraId="6B6F32E0" w14:textId="5F51A403" w:rsidR="008B1090" w:rsidRPr="00441304" w:rsidRDefault="00441304" w:rsidP="00441304">
            <w:pPr>
              <w:rPr>
                <w:b/>
                <w:bCs/>
              </w:rPr>
            </w:pPr>
            <w:r>
              <w:rPr>
                <w:b/>
                <w:bCs/>
              </w:rPr>
              <w:t>4.</w:t>
            </w:r>
          </w:p>
        </w:tc>
      </w:tr>
      <w:tr w:rsidR="008B1090" w14:paraId="305F175F" w14:textId="77777777" w:rsidTr="00441304">
        <w:trPr>
          <w:trHeight w:val="279"/>
        </w:trPr>
        <w:tc>
          <w:tcPr>
            <w:tcW w:w="9639" w:type="dxa"/>
          </w:tcPr>
          <w:p w14:paraId="24140DB8" w14:textId="5EFD5A8B" w:rsidR="008B1090" w:rsidRPr="00441304" w:rsidRDefault="00441304" w:rsidP="00441304">
            <w:pPr>
              <w:rPr>
                <w:b/>
                <w:bCs/>
              </w:rPr>
            </w:pPr>
            <w:r>
              <w:rPr>
                <w:b/>
                <w:bCs/>
              </w:rPr>
              <w:t>5.</w:t>
            </w:r>
          </w:p>
        </w:tc>
      </w:tr>
    </w:tbl>
    <w:p w14:paraId="466ADCA5" w14:textId="294F3031" w:rsidR="008B1090" w:rsidRDefault="008B1090" w:rsidP="008B1090">
      <w:pPr>
        <w:rPr>
          <w:b/>
          <w:bCs/>
        </w:rPr>
      </w:pPr>
    </w:p>
    <w:p w14:paraId="5DF89354" w14:textId="59F56E63" w:rsidR="008B1090" w:rsidRDefault="00441304" w:rsidP="008B1090">
      <w:pPr>
        <w:rPr>
          <w:b/>
          <w:bCs/>
        </w:rPr>
      </w:pPr>
      <w:r>
        <w:rPr>
          <w:b/>
          <w:bCs/>
        </w:rPr>
        <w:t>4</w:t>
      </w:r>
      <w:r w:rsidR="008B1090">
        <w:rPr>
          <w:b/>
          <w:bCs/>
        </w:rPr>
        <w:t xml:space="preserve">. Beside each of the following types of Industrial Action, </w:t>
      </w:r>
      <w:r w:rsidR="00D53146">
        <w:rPr>
          <w:b/>
          <w:bCs/>
        </w:rPr>
        <w:t xml:space="preserve">write </w:t>
      </w:r>
      <w:r w:rsidR="008B1090">
        <w:rPr>
          <w:b/>
          <w:bCs/>
        </w:rPr>
        <w:t xml:space="preserve">whether they are </w:t>
      </w:r>
      <w:r w:rsidR="00D53146">
        <w:rPr>
          <w:b/>
          <w:bCs/>
        </w:rPr>
        <w:t>‘</w:t>
      </w:r>
      <w:r w:rsidR="008B1090">
        <w:rPr>
          <w:b/>
          <w:bCs/>
        </w:rPr>
        <w:t>legal</w:t>
      </w:r>
      <w:r w:rsidR="00D53146">
        <w:rPr>
          <w:b/>
          <w:bCs/>
        </w:rPr>
        <w:t xml:space="preserve">’ </w:t>
      </w:r>
      <w:r w:rsidR="008B1090">
        <w:rPr>
          <w:b/>
          <w:bCs/>
        </w:rPr>
        <w:t xml:space="preserve">or </w:t>
      </w:r>
      <w:r w:rsidR="00D53146">
        <w:rPr>
          <w:b/>
          <w:bCs/>
        </w:rPr>
        <w:t>‘</w:t>
      </w:r>
      <w:r w:rsidR="008B1090">
        <w:rPr>
          <w:b/>
          <w:bCs/>
        </w:rPr>
        <w:t>illegal</w:t>
      </w:r>
      <w:r w:rsidR="00D53146">
        <w:rPr>
          <w:b/>
          <w:bCs/>
        </w:rPr>
        <w:t>’</w:t>
      </w:r>
      <w:r w:rsidR="008B1090">
        <w:rPr>
          <w:b/>
          <w:bCs/>
        </w:rPr>
        <w:t>.</w:t>
      </w:r>
    </w:p>
    <w:p w14:paraId="15AFBCA2" w14:textId="010FA0D6" w:rsidR="008B1090" w:rsidRPr="008B1090" w:rsidRDefault="00D53146" w:rsidP="008B1090">
      <w:pPr>
        <w:rPr>
          <w:u w:val="single"/>
        </w:rPr>
      </w:pPr>
      <w:r w:rsidRPr="00D53146">
        <w:rPr>
          <w:b/>
          <w:bCs/>
          <w:noProof/>
        </w:rPr>
        <mc:AlternateContent>
          <mc:Choice Requires="wps">
            <w:drawing>
              <wp:anchor distT="0" distB="0" distL="114300" distR="114300" simplePos="0" relativeHeight="251660288" behindDoc="0" locked="0" layoutInCell="1" allowOverlap="1" wp14:anchorId="4F99E345" wp14:editId="6B62A796">
                <wp:simplePos x="0" y="0"/>
                <wp:positionH relativeFrom="column">
                  <wp:posOffset>2057400</wp:posOffset>
                </wp:positionH>
                <wp:positionV relativeFrom="paragraph">
                  <wp:posOffset>320675</wp:posOffset>
                </wp:positionV>
                <wp:extent cx="134112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341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1260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5.25pt" to="267.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" strokecolor="black [3200]" strokeweight=".5pt">
                <v:stroke joinstyle="miter"/>
              </v:line>
            </w:pict>
          </mc:Fallback>
        </mc:AlternateContent>
      </w:r>
      <w:r w:rsidR="008B1090" w:rsidRPr="00D53146">
        <w:rPr>
          <w:b/>
          <w:bCs/>
        </w:rPr>
        <w:t>Lightning/</w:t>
      </w:r>
      <w:r w:rsidR="008B1090" w:rsidRPr="00D53146">
        <w:rPr>
          <w:b/>
          <w:bCs/>
        </w:rPr>
        <w:t>Wildcat strike</w:t>
      </w:r>
      <w:r w:rsidR="008B1090">
        <w:t xml:space="preserve"> </w:t>
      </w:r>
      <w:r w:rsidR="008B1090">
        <w:t>–</w:t>
      </w:r>
      <w:r w:rsidR="008B1090">
        <w:t xml:space="preserve"> </w:t>
      </w:r>
      <w:r w:rsidR="008B1090">
        <w:t>There is no</w:t>
      </w:r>
      <w:r w:rsidR="008B1090">
        <w:t xml:space="preserve"> advance warning given to Management but</w:t>
      </w:r>
      <w:r w:rsidR="008B1090">
        <w:t xml:space="preserve"> it is</w:t>
      </w:r>
      <w:r w:rsidR="008B1090">
        <w:t xml:space="preserve"> resolved very quickl</w:t>
      </w:r>
      <w:r w:rsidR="008B1090">
        <w:t>y. It involves a mass walkout.</w:t>
      </w:r>
    </w:p>
    <w:p w14:paraId="33C22BDC" w14:textId="0EECAE4E" w:rsidR="008B1090" w:rsidRDefault="00D53146" w:rsidP="008B1090">
      <w:r w:rsidRPr="00D53146">
        <w:rPr>
          <w:b/>
          <w:bCs/>
          <w:noProof/>
        </w:rPr>
        <mc:AlternateContent>
          <mc:Choice Requires="wps">
            <w:drawing>
              <wp:anchor distT="0" distB="0" distL="114300" distR="114300" simplePos="0" relativeHeight="251662336" behindDoc="0" locked="0" layoutInCell="1" allowOverlap="1" wp14:anchorId="774C0D69" wp14:editId="28E7971E">
                <wp:simplePos x="0" y="0"/>
                <wp:positionH relativeFrom="column">
                  <wp:posOffset>1851660</wp:posOffset>
                </wp:positionH>
                <wp:positionV relativeFrom="paragraph">
                  <wp:posOffset>327025</wp:posOffset>
                </wp:positionV>
                <wp:extent cx="13411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341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65825"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8pt,25.75pt" to="251.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" strokecolor="black [3200]" strokeweight=".5pt">
                <v:stroke joinstyle="miter"/>
              </v:line>
            </w:pict>
          </mc:Fallback>
        </mc:AlternateContent>
      </w:r>
      <w:r w:rsidR="008B1090" w:rsidRPr="00D53146">
        <w:rPr>
          <w:b/>
          <w:bCs/>
        </w:rPr>
        <w:t>Token Stoppages -</w:t>
      </w:r>
      <w:r w:rsidR="008B1090">
        <w:t xml:space="preserve"> </w:t>
      </w:r>
      <w:r w:rsidR="008B1090">
        <w:t>I</w:t>
      </w:r>
      <w:r w:rsidR="008B1090">
        <w:t>nvolves workers stopping work for a short period of time to demonstrate their unhappiness with the employer</w:t>
      </w:r>
      <w:r w:rsidR="008B1090">
        <w:t>.</w:t>
      </w:r>
    </w:p>
    <w:p w14:paraId="1ADCFA6A" w14:textId="25F9D9C4" w:rsidR="008B1090" w:rsidRDefault="00D53146" w:rsidP="008B1090">
      <w:r w:rsidRPr="00D53146">
        <w:rPr>
          <w:b/>
          <w:bCs/>
          <w:noProof/>
        </w:rPr>
        <mc:AlternateContent>
          <mc:Choice Requires="wps">
            <w:drawing>
              <wp:anchor distT="0" distB="0" distL="114300" distR="114300" simplePos="0" relativeHeight="251664384" behindDoc="0" locked="0" layoutInCell="1" allowOverlap="1" wp14:anchorId="4DBC8F63" wp14:editId="66D7D2CF">
                <wp:simplePos x="0" y="0"/>
                <wp:positionH relativeFrom="column">
                  <wp:posOffset>281940</wp:posOffset>
                </wp:positionH>
                <wp:positionV relativeFrom="paragraph">
                  <wp:posOffset>512445</wp:posOffset>
                </wp:positionV>
                <wp:extent cx="13411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3411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37BE7"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40.35pt" to="127.8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" strokecolor="black [3200]" strokeweight=".5pt">
                <v:stroke joinstyle="miter"/>
              </v:line>
            </w:pict>
          </mc:Fallback>
        </mc:AlternateContent>
      </w:r>
      <w:r w:rsidR="008B1090" w:rsidRPr="00D53146">
        <w:rPr>
          <w:b/>
          <w:bCs/>
        </w:rPr>
        <w:t>Work to Rule -</w:t>
      </w:r>
      <w:r w:rsidR="008B1090">
        <w:t xml:space="preserve"> employee only do their jobs and nothing extra. This can be frustrating for the employer as the employee are not on full strike and are entitle to full pay as they are still doing their job. </w:t>
      </w:r>
    </w:p>
    <w:p w14:paraId="4FF93AEB" w14:textId="22B24017" w:rsidR="008B1090" w:rsidRDefault="00D53146" w:rsidP="008B1090">
      <w:r w:rsidRPr="00D53146">
        <w:rPr>
          <w:b/>
          <w:bCs/>
          <w:noProof/>
        </w:rPr>
        <mc:AlternateContent>
          <mc:Choice Requires="wps">
            <w:drawing>
              <wp:anchor distT="0" distB="0" distL="114300" distR="114300" simplePos="0" relativeHeight="251666432" behindDoc="0" locked="0" layoutInCell="1" allowOverlap="1" wp14:anchorId="1C029219" wp14:editId="4F040EE2">
                <wp:simplePos x="0" y="0"/>
                <wp:positionH relativeFrom="column">
                  <wp:posOffset>2621280</wp:posOffset>
                </wp:positionH>
                <wp:positionV relativeFrom="paragraph">
                  <wp:posOffset>344170</wp:posOffset>
                </wp:positionV>
                <wp:extent cx="13411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341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2AA0BB"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4pt,27.1pt" to="31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" strokecolor="windowText" strokeweight=".5pt">
                <v:stroke joinstyle="miter"/>
              </v:line>
            </w:pict>
          </mc:Fallback>
        </mc:AlternateContent>
      </w:r>
      <w:r w:rsidR="008B1090" w:rsidRPr="00D53146">
        <w:rPr>
          <w:b/>
          <w:bCs/>
        </w:rPr>
        <w:t>Overtime ban -</w:t>
      </w:r>
      <w:r w:rsidR="008B1090">
        <w:t xml:space="preserve"> This happens when employee refuse to do overtime. All out Strike - All union members are orders to stop working by ICTU</w:t>
      </w:r>
      <w:r w:rsidR="008B1090">
        <w:t>.</w:t>
      </w:r>
      <w:r>
        <w:t xml:space="preserve"> </w:t>
      </w:r>
    </w:p>
    <w:p w14:paraId="264EC4F9" w14:textId="2BE064EF" w:rsidR="008B1090" w:rsidRDefault="00D53146" w:rsidP="008B1090">
      <w:r w:rsidRPr="00D53146">
        <w:rPr>
          <w:b/>
          <w:bCs/>
          <w:noProof/>
        </w:rPr>
        <mc:AlternateContent>
          <mc:Choice Requires="wps">
            <w:drawing>
              <wp:anchor distT="0" distB="0" distL="114300" distR="114300" simplePos="0" relativeHeight="251668480" behindDoc="0" locked="0" layoutInCell="1" allowOverlap="1" wp14:anchorId="16031F82" wp14:editId="07D5232C">
                <wp:simplePos x="0" y="0"/>
                <wp:positionH relativeFrom="column">
                  <wp:posOffset>1463040</wp:posOffset>
                </wp:positionH>
                <wp:positionV relativeFrom="paragraph">
                  <wp:posOffset>313055</wp:posOffset>
                </wp:positionV>
                <wp:extent cx="134112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341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C63398"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24.65pt" to="220.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" strokecolor="windowText" strokeweight=".5pt">
                <v:stroke joinstyle="miter"/>
              </v:line>
            </w:pict>
          </mc:Fallback>
        </mc:AlternateContent>
      </w:r>
      <w:r w:rsidR="008B1090" w:rsidRPr="00D53146">
        <w:rPr>
          <w:b/>
          <w:bCs/>
        </w:rPr>
        <w:t xml:space="preserve">Official Strike- </w:t>
      </w:r>
      <w:r w:rsidR="008B1090">
        <w:t xml:space="preserve">Recognised by the Industrial Relations Act 1990, 7 </w:t>
      </w:r>
      <w:r>
        <w:t>days’ notice</w:t>
      </w:r>
      <w:r w:rsidR="008B1090">
        <w:t>, secret ballot, part of legitimate trade dispute.</w:t>
      </w:r>
      <w:r>
        <w:t xml:space="preserve"> </w:t>
      </w:r>
    </w:p>
    <w:p w14:paraId="182A4445" w14:textId="4F968E39" w:rsidR="008B1090" w:rsidRPr="00D53146" w:rsidRDefault="00441304" w:rsidP="008B1090">
      <w:pPr>
        <w:rPr>
          <w:b/>
          <w:bCs/>
        </w:rPr>
      </w:pPr>
      <w:r>
        <w:rPr>
          <w:b/>
          <w:bCs/>
        </w:rPr>
        <w:lastRenderedPageBreak/>
        <w:t>5</w:t>
      </w:r>
      <w:r w:rsidR="00D53146" w:rsidRPr="00D53146">
        <w:rPr>
          <w:b/>
          <w:bCs/>
        </w:rPr>
        <w:t>. Explain the following key terms</w:t>
      </w:r>
      <w:r w:rsidR="00D53146">
        <w:rPr>
          <w:b/>
          <w:bCs/>
        </w:rPr>
        <w:t xml:space="preserve"> </w:t>
      </w:r>
      <w:r w:rsidR="00D53146" w:rsidRPr="00D53146">
        <w:rPr>
          <w:b/>
          <w:bCs/>
        </w:rPr>
        <w:t>using the specific wording from class</w:t>
      </w:r>
      <w:r w:rsidR="00D53146">
        <w:rPr>
          <w:b/>
          <w:bCs/>
        </w:rPr>
        <w:t xml:space="preserve"> </w:t>
      </w:r>
      <w:r>
        <w:rPr>
          <w:b/>
          <w:bCs/>
        </w:rPr>
        <w:t>with</w:t>
      </w:r>
      <w:r w:rsidR="00D53146">
        <w:rPr>
          <w:b/>
          <w:bCs/>
        </w:rPr>
        <w:t xml:space="preserve"> an example. </w:t>
      </w:r>
    </w:p>
    <w:tbl>
      <w:tblPr>
        <w:tblStyle w:val="TableGrid"/>
        <w:tblW w:w="10632" w:type="dxa"/>
        <w:tblInd w:w="-998" w:type="dxa"/>
        <w:tblLook w:val="04A0" w:firstRow="1" w:lastRow="0" w:firstColumn="1" w:lastColumn="0" w:noHBand="0" w:noVBand="1"/>
      </w:tblPr>
      <w:tblGrid>
        <w:gridCol w:w="1986"/>
        <w:gridCol w:w="8646"/>
      </w:tblGrid>
      <w:tr w:rsidR="00D53146" w14:paraId="3BB2845B" w14:textId="77777777" w:rsidTr="00023BC6">
        <w:tc>
          <w:tcPr>
            <w:tcW w:w="1986" w:type="dxa"/>
          </w:tcPr>
          <w:p w14:paraId="2D9FB436" w14:textId="65415AD8" w:rsidR="00D53146" w:rsidRDefault="00D53146" w:rsidP="008B1090">
            <w:r>
              <w:t>Trade Dispute</w:t>
            </w:r>
          </w:p>
          <w:p w14:paraId="1747092E" w14:textId="77777777" w:rsidR="00441304" w:rsidRDefault="00441304" w:rsidP="008B1090"/>
          <w:p w14:paraId="1349C0DE" w14:textId="77777777" w:rsidR="00D53146" w:rsidRDefault="00D53146" w:rsidP="008B1090"/>
          <w:p w14:paraId="13FE4C4F" w14:textId="64849BC5" w:rsidR="00D53146" w:rsidRDefault="00D53146" w:rsidP="008B1090"/>
        </w:tc>
        <w:tc>
          <w:tcPr>
            <w:tcW w:w="8646" w:type="dxa"/>
          </w:tcPr>
          <w:p w14:paraId="1DC22282" w14:textId="77777777" w:rsidR="00D53146" w:rsidRDefault="00D53146" w:rsidP="008B1090"/>
        </w:tc>
      </w:tr>
      <w:tr w:rsidR="00D53146" w14:paraId="58885B5B" w14:textId="77777777" w:rsidTr="00023BC6">
        <w:tc>
          <w:tcPr>
            <w:tcW w:w="1986" w:type="dxa"/>
          </w:tcPr>
          <w:p w14:paraId="295885F7" w14:textId="1B37F517" w:rsidR="00D53146" w:rsidRDefault="00D53146" w:rsidP="008B1090">
            <w:r>
              <w:t>Discrimination</w:t>
            </w:r>
          </w:p>
          <w:p w14:paraId="4CC242DB" w14:textId="77777777" w:rsidR="00441304" w:rsidRDefault="00441304" w:rsidP="008B1090"/>
          <w:p w14:paraId="6CDC7E6F" w14:textId="77777777" w:rsidR="00D53146" w:rsidRDefault="00D53146" w:rsidP="008B1090"/>
          <w:p w14:paraId="1F499277" w14:textId="77777777" w:rsidR="00D53146" w:rsidRDefault="00D53146" w:rsidP="008B1090"/>
          <w:p w14:paraId="4A8C7A90" w14:textId="61EB69E0" w:rsidR="00D53146" w:rsidRDefault="00D53146" w:rsidP="008B1090"/>
        </w:tc>
        <w:tc>
          <w:tcPr>
            <w:tcW w:w="8646" w:type="dxa"/>
          </w:tcPr>
          <w:p w14:paraId="0A46C88C" w14:textId="77777777" w:rsidR="00D53146" w:rsidRDefault="00D53146" w:rsidP="008B1090"/>
        </w:tc>
      </w:tr>
    </w:tbl>
    <w:p w14:paraId="7A73F3EA" w14:textId="77777777" w:rsidR="00D53146" w:rsidRDefault="00D53146" w:rsidP="008B1090"/>
    <w:p w14:paraId="55A52533" w14:textId="6DBF30A9" w:rsidR="008B1090" w:rsidRDefault="00D53146" w:rsidP="008B1090">
      <w:pPr>
        <w:rPr>
          <w:b/>
          <w:bCs/>
        </w:rPr>
      </w:pPr>
      <w:r>
        <w:rPr>
          <w:b/>
          <w:bCs/>
        </w:rPr>
        <w:t>5. Match the key terms to their definitions in the table below.</w:t>
      </w:r>
    </w:p>
    <w:tbl>
      <w:tblPr>
        <w:tblStyle w:val="TableGrid"/>
        <w:tblW w:w="10672" w:type="dxa"/>
        <w:tblInd w:w="-998" w:type="dxa"/>
        <w:tblLook w:val="04A0" w:firstRow="1" w:lastRow="0" w:firstColumn="1" w:lastColumn="0" w:noHBand="0" w:noVBand="1"/>
      </w:tblPr>
      <w:tblGrid>
        <w:gridCol w:w="2978"/>
        <w:gridCol w:w="7694"/>
      </w:tblGrid>
      <w:tr w:rsidR="00D53146" w14:paraId="7EB633ED" w14:textId="77777777" w:rsidTr="00023BC6">
        <w:trPr>
          <w:trHeight w:val="265"/>
        </w:trPr>
        <w:tc>
          <w:tcPr>
            <w:tcW w:w="2978" w:type="dxa"/>
          </w:tcPr>
          <w:p w14:paraId="25A32ED7" w14:textId="747A4090" w:rsidR="00D53146" w:rsidRPr="00023BC6" w:rsidRDefault="00D53146" w:rsidP="00023BC6">
            <w:pPr>
              <w:pStyle w:val="ListParagraph"/>
              <w:numPr>
                <w:ilvl w:val="0"/>
                <w:numId w:val="2"/>
              </w:numPr>
            </w:pPr>
            <w:r w:rsidRPr="00023BC6">
              <w:t>Primary Picketing</w:t>
            </w:r>
          </w:p>
        </w:tc>
        <w:tc>
          <w:tcPr>
            <w:tcW w:w="7694" w:type="dxa"/>
          </w:tcPr>
          <w:p w14:paraId="0048AA34" w14:textId="464EAC63" w:rsidR="00D53146" w:rsidRPr="00023BC6" w:rsidRDefault="00D53146" w:rsidP="00023BC6">
            <w:pPr>
              <w:pStyle w:val="ListParagraph"/>
              <w:numPr>
                <w:ilvl w:val="0"/>
                <w:numId w:val="3"/>
              </w:numPr>
            </w:pPr>
            <w:r w:rsidRPr="00023BC6">
              <w:t>This is where an employer/ manager and representatives of the employee (trade union) sit down with one another. They will discuss the reason for the dispute and attempt to seek common ground and come to a solution</w:t>
            </w:r>
            <w:r w:rsidRPr="00023BC6">
              <w:t xml:space="preserve"> in a non- legally binding manner</w:t>
            </w:r>
          </w:p>
        </w:tc>
      </w:tr>
      <w:tr w:rsidR="00D53146" w14:paraId="062BD2F3" w14:textId="77777777" w:rsidTr="00023BC6">
        <w:trPr>
          <w:trHeight w:val="265"/>
        </w:trPr>
        <w:tc>
          <w:tcPr>
            <w:tcW w:w="2978" w:type="dxa"/>
          </w:tcPr>
          <w:p w14:paraId="2EF2FD4B" w14:textId="0551A790" w:rsidR="00D53146" w:rsidRPr="00023BC6" w:rsidRDefault="00D53146" w:rsidP="00023BC6">
            <w:pPr>
              <w:pStyle w:val="ListParagraph"/>
              <w:numPr>
                <w:ilvl w:val="0"/>
                <w:numId w:val="2"/>
              </w:numPr>
            </w:pPr>
            <w:r w:rsidRPr="00023BC6">
              <w:t>Conciliation</w:t>
            </w:r>
          </w:p>
        </w:tc>
        <w:tc>
          <w:tcPr>
            <w:tcW w:w="7694" w:type="dxa"/>
          </w:tcPr>
          <w:p w14:paraId="3AEBE137" w14:textId="67664ADC" w:rsidR="00D53146" w:rsidRPr="00023BC6" w:rsidRDefault="00023BC6" w:rsidP="00023BC6">
            <w:pPr>
              <w:pStyle w:val="ListParagraph"/>
              <w:numPr>
                <w:ilvl w:val="0"/>
                <w:numId w:val="3"/>
              </w:numPr>
            </w:pPr>
            <w:r w:rsidRPr="00023BC6">
              <w:t xml:space="preserve">Making the employees job so unbearable they are forced to leave. It is up to the employee to prove. </w:t>
            </w:r>
          </w:p>
        </w:tc>
      </w:tr>
      <w:tr w:rsidR="00D53146" w14:paraId="21EE9EA2" w14:textId="77777777" w:rsidTr="00023BC6">
        <w:trPr>
          <w:trHeight w:val="277"/>
        </w:trPr>
        <w:tc>
          <w:tcPr>
            <w:tcW w:w="2978" w:type="dxa"/>
          </w:tcPr>
          <w:p w14:paraId="5A487131" w14:textId="119CA5DF" w:rsidR="00D53146" w:rsidRPr="00023BC6" w:rsidRDefault="00D53146" w:rsidP="00023BC6">
            <w:pPr>
              <w:pStyle w:val="ListParagraph"/>
              <w:numPr>
                <w:ilvl w:val="0"/>
                <w:numId w:val="2"/>
              </w:numPr>
            </w:pPr>
            <w:r w:rsidRPr="00023BC6">
              <w:t>Negotiation</w:t>
            </w:r>
          </w:p>
        </w:tc>
        <w:tc>
          <w:tcPr>
            <w:tcW w:w="7694" w:type="dxa"/>
          </w:tcPr>
          <w:p w14:paraId="282B587E" w14:textId="51276EED" w:rsidR="00D53146" w:rsidRPr="00023BC6" w:rsidRDefault="00023BC6" w:rsidP="00023BC6">
            <w:pPr>
              <w:pStyle w:val="ListParagraph"/>
              <w:numPr>
                <w:ilvl w:val="0"/>
                <w:numId w:val="3"/>
              </w:numPr>
            </w:pPr>
            <w:r w:rsidRPr="00023BC6">
              <w:t xml:space="preserve">A reason for fair dismissal- </w:t>
            </w:r>
            <w:r w:rsidRPr="00023BC6">
              <w:t xml:space="preserve">The </w:t>
            </w:r>
            <w:r w:rsidRPr="00023BC6">
              <w:t>employee</w:t>
            </w:r>
            <w:r w:rsidRPr="00023BC6">
              <w:t xml:space="preserve"> does not perform their job to a </w:t>
            </w:r>
            <w:r w:rsidRPr="00023BC6">
              <w:t>reasonable</w:t>
            </w:r>
            <w:r w:rsidRPr="00023BC6">
              <w:t xml:space="preserve"> standard, </w:t>
            </w:r>
            <w:proofErr w:type="gramStart"/>
            <w:r w:rsidRPr="00023BC6">
              <w:t>e.g.</w:t>
            </w:r>
            <w:proofErr w:type="gramEnd"/>
            <w:r w:rsidRPr="00023BC6">
              <w:t xml:space="preserve"> continuous failure to reach targets</w:t>
            </w:r>
          </w:p>
        </w:tc>
      </w:tr>
      <w:tr w:rsidR="00D53146" w14:paraId="4718ACE4" w14:textId="77777777" w:rsidTr="00023BC6">
        <w:trPr>
          <w:trHeight w:val="265"/>
        </w:trPr>
        <w:tc>
          <w:tcPr>
            <w:tcW w:w="2978" w:type="dxa"/>
          </w:tcPr>
          <w:p w14:paraId="5A4883EB" w14:textId="31E64CE6" w:rsidR="00D53146" w:rsidRPr="00023BC6" w:rsidRDefault="00023BC6" w:rsidP="00023BC6">
            <w:pPr>
              <w:pStyle w:val="ListParagraph"/>
              <w:numPr>
                <w:ilvl w:val="0"/>
                <w:numId w:val="2"/>
              </w:numPr>
            </w:pPr>
            <w:r w:rsidRPr="00023BC6">
              <w:t>Constructive Dismissal</w:t>
            </w:r>
          </w:p>
        </w:tc>
        <w:tc>
          <w:tcPr>
            <w:tcW w:w="7694" w:type="dxa"/>
          </w:tcPr>
          <w:p w14:paraId="2AF9AAC2" w14:textId="188D0525" w:rsidR="00D53146" w:rsidRPr="00023BC6" w:rsidRDefault="00023BC6" w:rsidP="00023BC6">
            <w:pPr>
              <w:pStyle w:val="ListParagraph"/>
              <w:numPr>
                <w:ilvl w:val="0"/>
                <w:numId w:val="3"/>
              </w:numPr>
            </w:pPr>
            <w:r w:rsidRPr="00023BC6">
              <w:t>Here, the employee gets their old job back, they will also receive any back pay outstanding and is entitled to any improvements in conditions of employment when they were dismissed</w:t>
            </w:r>
          </w:p>
        </w:tc>
      </w:tr>
      <w:tr w:rsidR="00D53146" w14:paraId="3BF0F755" w14:textId="77777777" w:rsidTr="00023BC6">
        <w:trPr>
          <w:trHeight w:val="265"/>
        </w:trPr>
        <w:tc>
          <w:tcPr>
            <w:tcW w:w="2978" w:type="dxa"/>
          </w:tcPr>
          <w:p w14:paraId="18AD8D8F" w14:textId="41729B6D" w:rsidR="00D53146" w:rsidRPr="00023BC6" w:rsidRDefault="00023BC6" w:rsidP="00023BC6">
            <w:pPr>
              <w:pStyle w:val="ListParagraph"/>
              <w:numPr>
                <w:ilvl w:val="0"/>
                <w:numId w:val="2"/>
              </w:numPr>
            </w:pPr>
            <w:r w:rsidRPr="00023BC6">
              <w:t xml:space="preserve">Workplace Relations Commission </w:t>
            </w:r>
          </w:p>
        </w:tc>
        <w:tc>
          <w:tcPr>
            <w:tcW w:w="7694" w:type="dxa"/>
          </w:tcPr>
          <w:p w14:paraId="551C5B8C" w14:textId="2302317C" w:rsidR="00D53146" w:rsidRPr="00023BC6" w:rsidRDefault="00D53146" w:rsidP="00023BC6">
            <w:pPr>
              <w:pStyle w:val="ListParagraph"/>
              <w:numPr>
                <w:ilvl w:val="0"/>
                <w:numId w:val="3"/>
              </w:numPr>
            </w:pPr>
            <w:r w:rsidRPr="00023BC6">
              <w:t>This is a court of Last resort. If the WRC fails to solve a dispute or a decision is appealed, it will be heard here. It provides an arbitration service by listening to both side an them given recommendations</w:t>
            </w:r>
          </w:p>
        </w:tc>
      </w:tr>
      <w:tr w:rsidR="00D53146" w14:paraId="24689B39" w14:textId="77777777" w:rsidTr="00023BC6">
        <w:trPr>
          <w:trHeight w:val="543"/>
        </w:trPr>
        <w:tc>
          <w:tcPr>
            <w:tcW w:w="2978" w:type="dxa"/>
          </w:tcPr>
          <w:p w14:paraId="264D39D1" w14:textId="468C70A6" w:rsidR="00D53146" w:rsidRPr="00023BC6" w:rsidRDefault="00023BC6" w:rsidP="00023BC6">
            <w:pPr>
              <w:pStyle w:val="ListParagraph"/>
              <w:numPr>
                <w:ilvl w:val="0"/>
                <w:numId w:val="2"/>
              </w:numPr>
            </w:pPr>
            <w:r w:rsidRPr="00023BC6">
              <w:t>Misconduct</w:t>
            </w:r>
          </w:p>
        </w:tc>
        <w:tc>
          <w:tcPr>
            <w:tcW w:w="7694" w:type="dxa"/>
          </w:tcPr>
          <w:p w14:paraId="7BAFDAC4" w14:textId="756E5090" w:rsidR="00D53146" w:rsidRPr="00023BC6" w:rsidRDefault="00D53146" w:rsidP="00023BC6">
            <w:pPr>
              <w:pStyle w:val="ListParagraph"/>
              <w:numPr>
                <w:ilvl w:val="0"/>
                <w:numId w:val="3"/>
              </w:numPr>
            </w:pPr>
            <w:r w:rsidRPr="00023BC6">
              <w:t>Peacefully protesting outside your place of work as part of an official trade dispute.</w:t>
            </w:r>
          </w:p>
        </w:tc>
      </w:tr>
      <w:tr w:rsidR="00D53146" w14:paraId="032330FB" w14:textId="77777777" w:rsidTr="00023BC6">
        <w:trPr>
          <w:trHeight w:val="265"/>
        </w:trPr>
        <w:tc>
          <w:tcPr>
            <w:tcW w:w="2978" w:type="dxa"/>
          </w:tcPr>
          <w:p w14:paraId="5C17A3A9" w14:textId="4493FC1E" w:rsidR="00D53146" w:rsidRPr="00023BC6" w:rsidRDefault="00023BC6" w:rsidP="00023BC6">
            <w:pPr>
              <w:pStyle w:val="ListParagraph"/>
              <w:numPr>
                <w:ilvl w:val="0"/>
                <w:numId w:val="2"/>
              </w:numPr>
            </w:pPr>
            <w:r w:rsidRPr="00023BC6">
              <w:t>Reinstatement</w:t>
            </w:r>
          </w:p>
        </w:tc>
        <w:tc>
          <w:tcPr>
            <w:tcW w:w="7694" w:type="dxa"/>
          </w:tcPr>
          <w:p w14:paraId="11EE6EF4" w14:textId="48196C8F" w:rsidR="00D53146" w:rsidRPr="00023BC6" w:rsidRDefault="00023BC6" w:rsidP="00023BC6">
            <w:pPr>
              <w:pStyle w:val="ListParagraph"/>
              <w:numPr>
                <w:ilvl w:val="0"/>
                <w:numId w:val="3"/>
              </w:numPr>
              <w:tabs>
                <w:tab w:val="left" w:pos="3924"/>
              </w:tabs>
            </w:pPr>
            <w:r w:rsidRPr="00023BC6">
              <w:t>This is the elected staff representative for the Trade Union</w:t>
            </w:r>
          </w:p>
        </w:tc>
      </w:tr>
      <w:tr w:rsidR="00D53146" w14:paraId="27A0AC74" w14:textId="77777777" w:rsidTr="00023BC6">
        <w:trPr>
          <w:trHeight w:val="265"/>
        </w:trPr>
        <w:tc>
          <w:tcPr>
            <w:tcW w:w="2978" w:type="dxa"/>
          </w:tcPr>
          <w:p w14:paraId="781AB258" w14:textId="4CDEF065" w:rsidR="00D53146" w:rsidRPr="00023BC6" w:rsidRDefault="00023BC6" w:rsidP="00023BC6">
            <w:pPr>
              <w:pStyle w:val="ListParagraph"/>
              <w:numPr>
                <w:ilvl w:val="0"/>
                <w:numId w:val="2"/>
              </w:numPr>
            </w:pPr>
            <w:r w:rsidRPr="00023BC6">
              <w:t>Reengagement</w:t>
            </w:r>
          </w:p>
        </w:tc>
        <w:tc>
          <w:tcPr>
            <w:tcW w:w="7694" w:type="dxa"/>
          </w:tcPr>
          <w:p w14:paraId="3338DDC5" w14:textId="7442ED40" w:rsidR="00D53146" w:rsidRPr="00023BC6" w:rsidRDefault="00D53146" w:rsidP="00023BC6">
            <w:pPr>
              <w:pStyle w:val="ListParagraph"/>
              <w:numPr>
                <w:ilvl w:val="0"/>
                <w:numId w:val="3"/>
              </w:numPr>
            </w:pPr>
            <w:r w:rsidRPr="00023BC6">
              <w:t>Listening to both sides of the dispute and giving a non-legally binding recommendation that does not have to be accepted.</w:t>
            </w:r>
          </w:p>
        </w:tc>
      </w:tr>
      <w:tr w:rsidR="00D53146" w14:paraId="7FB2B094" w14:textId="77777777" w:rsidTr="00023BC6">
        <w:trPr>
          <w:trHeight w:val="265"/>
        </w:trPr>
        <w:tc>
          <w:tcPr>
            <w:tcW w:w="2978" w:type="dxa"/>
          </w:tcPr>
          <w:p w14:paraId="5A04A878" w14:textId="693A3D2B" w:rsidR="00D53146" w:rsidRPr="00023BC6" w:rsidRDefault="00023BC6" w:rsidP="00023BC6">
            <w:pPr>
              <w:pStyle w:val="ListParagraph"/>
              <w:numPr>
                <w:ilvl w:val="0"/>
                <w:numId w:val="2"/>
              </w:numPr>
            </w:pPr>
            <w:r w:rsidRPr="00023BC6">
              <w:t>Incompetence</w:t>
            </w:r>
          </w:p>
        </w:tc>
        <w:tc>
          <w:tcPr>
            <w:tcW w:w="7694" w:type="dxa"/>
          </w:tcPr>
          <w:p w14:paraId="7FBFE49F" w14:textId="3DDC04CF" w:rsidR="00D53146" w:rsidRPr="00023BC6" w:rsidRDefault="00023BC6" w:rsidP="00023BC6">
            <w:pPr>
              <w:pStyle w:val="ListParagraph"/>
              <w:numPr>
                <w:ilvl w:val="0"/>
                <w:numId w:val="3"/>
              </w:numPr>
            </w:pPr>
            <w:r w:rsidRPr="00023BC6">
              <w:t>S</w:t>
            </w:r>
            <w:r w:rsidRPr="00023BC6">
              <w:t>et up to promote and improve industrial relations in a timely and effective way and reduce the number of industrial conflicts brought to the Labour Court</w:t>
            </w:r>
            <w:r w:rsidRPr="00023BC6">
              <w:t>, offer conciliation, advise, compliance orders etc..</w:t>
            </w:r>
          </w:p>
        </w:tc>
      </w:tr>
      <w:tr w:rsidR="00D53146" w14:paraId="44503665" w14:textId="77777777" w:rsidTr="00023BC6">
        <w:trPr>
          <w:trHeight w:val="277"/>
        </w:trPr>
        <w:tc>
          <w:tcPr>
            <w:tcW w:w="2978" w:type="dxa"/>
          </w:tcPr>
          <w:p w14:paraId="052D11AF" w14:textId="44A0956D" w:rsidR="00D53146" w:rsidRPr="00023BC6" w:rsidRDefault="00023BC6" w:rsidP="00023BC6">
            <w:pPr>
              <w:pStyle w:val="ListParagraph"/>
              <w:numPr>
                <w:ilvl w:val="0"/>
                <w:numId w:val="2"/>
              </w:numPr>
            </w:pPr>
            <w:r w:rsidRPr="00023BC6">
              <w:t>Arbitration</w:t>
            </w:r>
          </w:p>
        </w:tc>
        <w:tc>
          <w:tcPr>
            <w:tcW w:w="7694" w:type="dxa"/>
          </w:tcPr>
          <w:p w14:paraId="2D0C1A0D" w14:textId="07B8638A" w:rsidR="00D53146" w:rsidRPr="00023BC6" w:rsidRDefault="00023BC6" w:rsidP="00023BC6">
            <w:pPr>
              <w:pStyle w:val="ListParagraph"/>
              <w:numPr>
                <w:ilvl w:val="0"/>
                <w:numId w:val="3"/>
              </w:numPr>
            </w:pPr>
            <w:r w:rsidRPr="00023BC6">
              <w:t>This means that the employee can get either their old job back, or a new position as approved by the WRC, but they are not entitled to back pay</w:t>
            </w:r>
          </w:p>
        </w:tc>
      </w:tr>
      <w:tr w:rsidR="00D53146" w14:paraId="45D0CE50" w14:textId="77777777" w:rsidTr="00023BC6">
        <w:trPr>
          <w:trHeight w:val="265"/>
        </w:trPr>
        <w:tc>
          <w:tcPr>
            <w:tcW w:w="2978" w:type="dxa"/>
          </w:tcPr>
          <w:p w14:paraId="54439A14" w14:textId="6F7832B2" w:rsidR="00D53146" w:rsidRPr="00023BC6" w:rsidRDefault="00023BC6" w:rsidP="00023BC6">
            <w:pPr>
              <w:pStyle w:val="ListParagraph"/>
              <w:numPr>
                <w:ilvl w:val="0"/>
                <w:numId w:val="2"/>
              </w:numPr>
            </w:pPr>
            <w:r w:rsidRPr="00023BC6">
              <w:t>Shop Steward</w:t>
            </w:r>
          </w:p>
        </w:tc>
        <w:tc>
          <w:tcPr>
            <w:tcW w:w="7694" w:type="dxa"/>
          </w:tcPr>
          <w:p w14:paraId="407AE5DB" w14:textId="13ED54B3" w:rsidR="00D53146" w:rsidRPr="00023BC6" w:rsidRDefault="00023BC6" w:rsidP="00023BC6">
            <w:pPr>
              <w:pStyle w:val="ListParagraph"/>
              <w:numPr>
                <w:ilvl w:val="0"/>
                <w:numId w:val="3"/>
              </w:numPr>
            </w:pPr>
            <w:r w:rsidRPr="00023BC6">
              <w:t xml:space="preserve">A reason for fair dismissal- </w:t>
            </w:r>
            <w:r w:rsidRPr="00023BC6">
              <w:t xml:space="preserve">This is unacceptable behaviour by an employee in the workplace, and can range from high </w:t>
            </w:r>
            <w:r w:rsidRPr="00023BC6">
              <w:t>absenteeism</w:t>
            </w:r>
            <w:r w:rsidRPr="00023BC6">
              <w:t xml:space="preserve"> and </w:t>
            </w:r>
            <w:r w:rsidRPr="00023BC6">
              <w:t>persistent</w:t>
            </w:r>
            <w:r w:rsidRPr="00023BC6">
              <w:t xml:space="preserve"> lateness to </w:t>
            </w:r>
            <w:r w:rsidRPr="00023BC6">
              <w:t xml:space="preserve">serious incidents </w:t>
            </w:r>
            <w:r w:rsidRPr="00023BC6">
              <w:t>like theft or assault</w:t>
            </w:r>
          </w:p>
        </w:tc>
      </w:tr>
      <w:tr w:rsidR="00D53146" w14:paraId="6378538C" w14:textId="77777777" w:rsidTr="00023BC6">
        <w:trPr>
          <w:trHeight w:val="265"/>
        </w:trPr>
        <w:tc>
          <w:tcPr>
            <w:tcW w:w="2978" w:type="dxa"/>
          </w:tcPr>
          <w:p w14:paraId="76879F09" w14:textId="1070BAA0" w:rsidR="00D53146" w:rsidRPr="00023BC6" w:rsidRDefault="00D53146" w:rsidP="00023BC6">
            <w:pPr>
              <w:pStyle w:val="ListParagraph"/>
              <w:numPr>
                <w:ilvl w:val="0"/>
                <w:numId w:val="2"/>
              </w:numPr>
            </w:pPr>
            <w:r w:rsidRPr="00023BC6">
              <w:t>Labour Court</w:t>
            </w:r>
          </w:p>
        </w:tc>
        <w:tc>
          <w:tcPr>
            <w:tcW w:w="7694" w:type="dxa"/>
          </w:tcPr>
          <w:p w14:paraId="4BED2384" w14:textId="72E2601C" w:rsidR="00D53146" w:rsidRPr="00023BC6" w:rsidRDefault="00023BC6" w:rsidP="00023BC6">
            <w:pPr>
              <w:pStyle w:val="ListParagraph"/>
              <w:numPr>
                <w:ilvl w:val="0"/>
                <w:numId w:val="3"/>
              </w:numPr>
            </w:pPr>
            <w:r w:rsidRPr="00023BC6">
              <w:t>It is the final non legislative option. It is where both sides agree to allow a third party who is unbiased to make a decision that is legally binding.</w:t>
            </w:r>
          </w:p>
        </w:tc>
      </w:tr>
    </w:tbl>
    <w:tbl>
      <w:tblPr>
        <w:tblStyle w:val="TableGrid"/>
        <w:tblpPr w:leftFromText="180" w:rightFromText="180" w:vertAnchor="text" w:horzAnchor="page" w:tblpX="445" w:tblpY="382"/>
        <w:tblW w:w="10624" w:type="dxa"/>
        <w:tblLook w:val="04A0" w:firstRow="1" w:lastRow="0" w:firstColumn="1" w:lastColumn="0" w:noHBand="0" w:noVBand="1"/>
      </w:tblPr>
      <w:tblGrid>
        <w:gridCol w:w="885"/>
        <w:gridCol w:w="885"/>
        <w:gridCol w:w="885"/>
        <w:gridCol w:w="885"/>
        <w:gridCol w:w="885"/>
        <w:gridCol w:w="885"/>
        <w:gridCol w:w="885"/>
        <w:gridCol w:w="885"/>
        <w:gridCol w:w="886"/>
        <w:gridCol w:w="886"/>
        <w:gridCol w:w="886"/>
        <w:gridCol w:w="886"/>
      </w:tblGrid>
      <w:tr w:rsidR="00023BC6" w14:paraId="31828D62" w14:textId="77777777" w:rsidTr="00023BC6">
        <w:trPr>
          <w:trHeight w:val="292"/>
        </w:trPr>
        <w:tc>
          <w:tcPr>
            <w:tcW w:w="885" w:type="dxa"/>
          </w:tcPr>
          <w:p w14:paraId="168DF1AF" w14:textId="1CB7FFE5" w:rsidR="00023BC6" w:rsidRPr="00023BC6" w:rsidRDefault="00023BC6" w:rsidP="00023BC6">
            <w:pPr>
              <w:pStyle w:val="ListParagraph"/>
              <w:numPr>
                <w:ilvl w:val="0"/>
                <w:numId w:val="4"/>
              </w:numPr>
              <w:rPr>
                <w:b/>
                <w:bCs/>
              </w:rPr>
            </w:pPr>
          </w:p>
        </w:tc>
        <w:tc>
          <w:tcPr>
            <w:tcW w:w="885" w:type="dxa"/>
          </w:tcPr>
          <w:p w14:paraId="5E7D824A" w14:textId="467E4672" w:rsidR="00023BC6" w:rsidRPr="00023BC6" w:rsidRDefault="00023BC6" w:rsidP="00023BC6">
            <w:pPr>
              <w:pStyle w:val="ListParagraph"/>
              <w:numPr>
                <w:ilvl w:val="0"/>
                <w:numId w:val="4"/>
              </w:numPr>
              <w:rPr>
                <w:b/>
                <w:bCs/>
              </w:rPr>
            </w:pPr>
          </w:p>
        </w:tc>
        <w:tc>
          <w:tcPr>
            <w:tcW w:w="885" w:type="dxa"/>
          </w:tcPr>
          <w:p w14:paraId="0FFC482C" w14:textId="028D63CD" w:rsidR="00023BC6" w:rsidRPr="00023BC6" w:rsidRDefault="00023BC6" w:rsidP="00023BC6">
            <w:pPr>
              <w:pStyle w:val="ListParagraph"/>
              <w:numPr>
                <w:ilvl w:val="0"/>
                <w:numId w:val="4"/>
              </w:numPr>
              <w:rPr>
                <w:b/>
                <w:bCs/>
              </w:rPr>
            </w:pPr>
          </w:p>
        </w:tc>
        <w:tc>
          <w:tcPr>
            <w:tcW w:w="885" w:type="dxa"/>
          </w:tcPr>
          <w:p w14:paraId="5C697A0D" w14:textId="6CEFF971" w:rsidR="00023BC6" w:rsidRPr="00023BC6" w:rsidRDefault="00023BC6" w:rsidP="00023BC6">
            <w:pPr>
              <w:pStyle w:val="ListParagraph"/>
              <w:numPr>
                <w:ilvl w:val="0"/>
                <w:numId w:val="4"/>
              </w:numPr>
              <w:rPr>
                <w:b/>
                <w:bCs/>
              </w:rPr>
            </w:pPr>
          </w:p>
        </w:tc>
        <w:tc>
          <w:tcPr>
            <w:tcW w:w="885" w:type="dxa"/>
          </w:tcPr>
          <w:p w14:paraId="557C3C28" w14:textId="471973B0" w:rsidR="00023BC6" w:rsidRPr="00023BC6" w:rsidRDefault="00023BC6" w:rsidP="00023BC6">
            <w:pPr>
              <w:pStyle w:val="ListParagraph"/>
              <w:numPr>
                <w:ilvl w:val="0"/>
                <w:numId w:val="4"/>
              </w:numPr>
              <w:rPr>
                <w:b/>
                <w:bCs/>
              </w:rPr>
            </w:pPr>
          </w:p>
        </w:tc>
        <w:tc>
          <w:tcPr>
            <w:tcW w:w="885" w:type="dxa"/>
          </w:tcPr>
          <w:p w14:paraId="1A1CB8E7" w14:textId="38A54F80" w:rsidR="00023BC6" w:rsidRPr="00023BC6" w:rsidRDefault="00023BC6" w:rsidP="00023BC6">
            <w:pPr>
              <w:pStyle w:val="ListParagraph"/>
              <w:numPr>
                <w:ilvl w:val="0"/>
                <w:numId w:val="4"/>
              </w:numPr>
              <w:rPr>
                <w:b/>
                <w:bCs/>
              </w:rPr>
            </w:pPr>
          </w:p>
        </w:tc>
        <w:tc>
          <w:tcPr>
            <w:tcW w:w="885" w:type="dxa"/>
          </w:tcPr>
          <w:p w14:paraId="5AEE3EBF" w14:textId="368EF516" w:rsidR="00023BC6" w:rsidRPr="00023BC6" w:rsidRDefault="00023BC6" w:rsidP="00023BC6">
            <w:pPr>
              <w:pStyle w:val="ListParagraph"/>
              <w:numPr>
                <w:ilvl w:val="0"/>
                <w:numId w:val="4"/>
              </w:numPr>
              <w:rPr>
                <w:b/>
                <w:bCs/>
              </w:rPr>
            </w:pPr>
          </w:p>
        </w:tc>
        <w:tc>
          <w:tcPr>
            <w:tcW w:w="885" w:type="dxa"/>
          </w:tcPr>
          <w:p w14:paraId="00EA1482" w14:textId="0DCC5AB2" w:rsidR="00023BC6" w:rsidRPr="00023BC6" w:rsidRDefault="00023BC6" w:rsidP="00023BC6">
            <w:pPr>
              <w:pStyle w:val="ListParagraph"/>
              <w:numPr>
                <w:ilvl w:val="0"/>
                <w:numId w:val="4"/>
              </w:numPr>
              <w:rPr>
                <w:b/>
                <w:bCs/>
              </w:rPr>
            </w:pPr>
          </w:p>
        </w:tc>
        <w:tc>
          <w:tcPr>
            <w:tcW w:w="886" w:type="dxa"/>
          </w:tcPr>
          <w:p w14:paraId="2F218104" w14:textId="163E63D8" w:rsidR="00023BC6" w:rsidRPr="00023BC6" w:rsidRDefault="00023BC6" w:rsidP="00023BC6">
            <w:pPr>
              <w:pStyle w:val="ListParagraph"/>
              <w:numPr>
                <w:ilvl w:val="0"/>
                <w:numId w:val="4"/>
              </w:numPr>
              <w:rPr>
                <w:b/>
                <w:bCs/>
              </w:rPr>
            </w:pPr>
          </w:p>
        </w:tc>
        <w:tc>
          <w:tcPr>
            <w:tcW w:w="886" w:type="dxa"/>
          </w:tcPr>
          <w:p w14:paraId="335F3C5D" w14:textId="31ED56C4" w:rsidR="00023BC6" w:rsidRPr="00023BC6" w:rsidRDefault="00023BC6" w:rsidP="00023BC6">
            <w:pPr>
              <w:pStyle w:val="ListParagraph"/>
              <w:numPr>
                <w:ilvl w:val="0"/>
                <w:numId w:val="4"/>
              </w:numPr>
              <w:rPr>
                <w:b/>
                <w:bCs/>
              </w:rPr>
            </w:pPr>
          </w:p>
        </w:tc>
        <w:tc>
          <w:tcPr>
            <w:tcW w:w="886" w:type="dxa"/>
          </w:tcPr>
          <w:p w14:paraId="679B8CD1" w14:textId="6F5D3CC0" w:rsidR="00023BC6" w:rsidRPr="00023BC6" w:rsidRDefault="00023BC6" w:rsidP="00023BC6">
            <w:pPr>
              <w:pStyle w:val="ListParagraph"/>
              <w:numPr>
                <w:ilvl w:val="0"/>
                <w:numId w:val="4"/>
              </w:numPr>
              <w:rPr>
                <w:b/>
                <w:bCs/>
              </w:rPr>
            </w:pPr>
          </w:p>
        </w:tc>
        <w:tc>
          <w:tcPr>
            <w:tcW w:w="886" w:type="dxa"/>
          </w:tcPr>
          <w:p w14:paraId="55762BFE" w14:textId="247AE800" w:rsidR="00023BC6" w:rsidRPr="00023BC6" w:rsidRDefault="00023BC6" w:rsidP="00023BC6">
            <w:pPr>
              <w:pStyle w:val="ListParagraph"/>
              <w:numPr>
                <w:ilvl w:val="0"/>
                <w:numId w:val="4"/>
              </w:numPr>
              <w:rPr>
                <w:b/>
                <w:bCs/>
              </w:rPr>
            </w:pPr>
          </w:p>
        </w:tc>
      </w:tr>
      <w:tr w:rsidR="00023BC6" w14:paraId="645B2354" w14:textId="77777777" w:rsidTr="00023BC6">
        <w:trPr>
          <w:trHeight w:val="292"/>
        </w:trPr>
        <w:tc>
          <w:tcPr>
            <w:tcW w:w="885" w:type="dxa"/>
          </w:tcPr>
          <w:p w14:paraId="7876C7D5" w14:textId="77777777" w:rsidR="00023BC6" w:rsidRDefault="00023BC6" w:rsidP="00023BC6">
            <w:pPr>
              <w:rPr>
                <w:b/>
                <w:bCs/>
              </w:rPr>
            </w:pPr>
          </w:p>
        </w:tc>
        <w:tc>
          <w:tcPr>
            <w:tcW w:w="885" w:type="dxa"/>
          </w:tcPr>
          <w:p w14:paraId="7FDD3168" w14:textId="77777777" w:rsidR="00023BC6" w:rsidRDefault="00023BC6" w:rsidP="00023BC6">
            <w:pPr>
              <w:rPr>
                <w:b/>
                <w:bCs/>
              </w:rPr>
            </w:pPr>
          </w:p>
        </w:tc>
        <w:tc>
          <w:tcPr>
            <w:tcW w:w="885" w:type="dxa"/>
          </w:tcPr>
          <w:p w14:paraId="63BD6CDF" w14:textId="77777777" w:rsidR="00023BC6" w:rsidRDefault="00023BC6" w:rsidP="00023BC6">
            <w:pPr>
              <w:rPr>
                <w:b/>
                <w:bCs/>
              </w:rPr>
            </w:pPr>
          </w:p>
        </w:tc>
        <w:tc>
          <w:tcPr>
            <w:tcW w:w="885" w:type="dxa"/>
          </w:tcPr>
          <w:p w14:paraId="75069E38" w14:textId="77777777" w:rsidR="00023BC6" w:rsidRDefault="00023BC6" w:rsidP="00023BC6">
            <w:pPr>
              <w:rPr>
                <w:b/>
                <w:bCs/>
              </w:rPr>
            </w:pPr>
          </w:p>
        </w:tc>
        <w:tc>
          <w:tcPr>
            <w:tcW w:w="885" w:type="dxa"/>
          </w:tcPr>
          <w:p w14:paraId="19F0CA2D" w14:textId="77777777" w:rsidR="00023BC6" w:rsidRDefault="00023BC6" w:rsidP="00023BC6">
            <w:pPr>
              <w:rPr>
                <w:b/>
                <w:bCs/>
              </w:rPr>
            </w:pPr>
          </w:p>
        </w:tc>
        <w:tc>
          <w:tcPr>
            <w:tcW w:w="885" w:type="dxa"/>
          </w:tcPr>
          <w:p w14:paraId="4588CF54" w14:textId="77777777" w:rsidR="00023BC6" w:rsidRDefault="00023BC6" w:rsidP="00023BC6">
            <w:pPr>
              <w:rPr>
                <w:b/>
                <w:bCs/>
              </w:rPr>
            </w:pPr>
          </w:p>
        </w:tc>
        <w:tc>
          <w:tcPr>
            <w:tcW w:w="885" w:type="dxa"/>
          </w:tcPr>
          <w:p w14:paraId="2C869F16" w14:textId="77777777" w:rsidR="00023BC6" w:rsidRDefault="00023BC6" w:rsidP="00023BC6">
            <w:pPr>
              <w:rPr>
                <w:b/>
                <w:bCs/>
              </w:rPr>
            </w:pPr>
          </w:p>
        </w:tc>
        <w:tc>
          <w:tcPr>
            <w:tcW w:w="885" w:type="dxa"/>
          </w:tcPr>
          <w:p w14:paraId="4391D31A" w14:textId="77777777" w:rsidR="00023BC6" w:rsidRDefault="00023BC6" w:rsidP="00023BC6">
            <w:pPr>
              <w:rPr>
                <w:b/>
                <w:bCs/>
              </w:rPr>
            </w:pPr>
          </w:p>
        </w:tc>
        <w:tc>
          <w:tcPr>
            <w:tcW w:w="886" w:type="dxa"/>
          </w:tcPr>
          <w:p w14:paraId="4C5C6A8E" w14:textId="77777777" w:rsidR="00023BC6" w:rsidRDefault="00023BC6" w:rsidP="00023BC6">
            <w:pPr>
              <w:rPr>
                <w:b/>
                <w:bCs/>
              </w:rPr>
            </w:pPr>
          </w:p>
        </w:tc>
        <w:tc>
          <w:tcPr>
            <w:tcW w:w="886" w:type="dxa"/>
          </w:tcPr>
          <w:p w14:paraId="1070A8D3" w14:textId="77777777" w:rsidR="00023BC6" w:rsidRDefault="00023BC6" w:rsidP="00023BC6">
            <w:pPr>
              <w:rPr>
                <w:b/>
                <w:bCs/>
              </w:rPr>
            </w:pPr>
          </w:p>
        </w:tc>
        <w:tc>
          <w:tcPr>
            <w:tcW w:w="886" w:type="dxa"/>
          </w:tcPr>
          <w:p w14:paraId="4D0954F5" w14:textId="77777777" w:rsidR="00023BC6" w:rsidRDefault="00023BC6" w:rsidP="00023BC6">
            <w:pPr>
              <w:rPr>
                <w:b/>
                <w:bCs/>
              </w:rPr>
            </w:pPr>
          </w:p>
        </w:tc>
        <w:tc>
          <w:tcPr>
            <w:tcW w:w="886" w:type="dxa"/>
          </w:tcPr>
          <w:p w14:paraId="7A0D1E95" w14:textId="77777777" w:rsidR="00023BC6" w:rsidRDefault="00023BC6" w:rsidP="00023BC6">
            <w:pPr>
              <w:rPr>
                <w:b/>
                <w:bCs/>
              </w:rPr>
            </w:pPr>
          </w:p>
        </w:tc>
      </w:tr>
    </w:tbl>
    <w:p w14:paraId="5ABABD4D" w14:textId="300AC1BB" w:rsidR="00D53146" w:rsidRDefault="00D53146" w:rsidP="008B1090">
      <w:pPr>
        <w:rPr>
          <w:b/>
          <w:bCs/>
        </w:rPr>
      </w:pPr>
    </w:p>
    <w:p w14:paraId="6E16E68F" w14:textId="25787889" w:rsidR="00023BC6" w:rsidRDefault="00023BC6" w:rsidP="00023BC6">
      <w:pPr>
        <w:pStyle w:val="ListParagraph"/>
        <w:rPr>
          <w:b/>
          <w:bCs/>
        </w:rPr>
      </w:pPr>
    </w:p>
    <w:p w14:paraId="19B4F843" w14:textId="4B6A309A" w:rsidR="00023BC6" w:rsidRPr="00023BC6" w:rsidRDefault="00023BC6" w:rsidP="00441304">
      <w:pPr>
        <w:pStyle w:val="ListParagraph"/>
        <w:rPr>
          <w:b/>
          <w:bCs/>
        </w:rPr>
      </w:pPr>
    </w:p>
    <w:sectPr w:rsidR="00023BC6" w:rsidRPr="00023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355D6"/>
    <w:multiLevelType w:val="hybridMultilevel"/>
    <w:tmpl w:val="6516587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1330C22"/>
    <w:multiLevelType w:val="hybridMultilevel"/>
    <w:tmpl w:val="392A7C06"/>
    <w:lvl w:ilvl="0" w:tplc="D7AA487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DF0324F"/>
    <w:multiLevelType w:val="hybridMultilevel"/>
    <w:tmpl w:val="8B0E17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7A0121"/>
    <w:multiLevelType w:val="hybridMultilevel"/>
    <w:tmpl w:val="0044671A"/>
    <w:lvl w:ilvl="0" w:tplc="A9AE0370">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8E12138"/>
    <w:multiLevelType w:val="hybridMultilevel"/>
    <w:tmpl w:val="A07E8382"/>
    <w:lvl w:ilvl="0" w:tplc="40FA010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AA13BC4"/>
    <w:multiLevelType w:val="hybridMultilevel"/>
    <w:tmpl w:val="2F3C6E54"/>
    <w:lvl w:ilvl="0" w:tplc="74F8C96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97403267">
    <w:abstractNumId w:val="3"/>
  </w:num>
  <w:num w:numId="2" w16cid:durableId="766922775">
    <w:abstractNumId w:val="2"/>
  </w:num>
  <w:num w:numId="3" w16cid:durableId="1329210935">
    <w:abstractNumId w:val="0"/>
  </w:num>
  <w:num w:numId="4" w16cid:durableId="40327978">
    <w:abstractNumId w:val="4"/>
  </w:num>
  <w:num w:numId="5" w16cid:durableId="507915157">
    <w:abstractNumId w:val="5"/>
  </w:num>
  <w:num w:numId="6" w16cid:durableId="1474908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90"/>
    <w:rsid w:val="0000741F"/>
    <w:rsid w:val="00023BC6"/>
    <w:rsid w:val="00441304"/>
    <w:rsid w:val="008B1090"/>
    <w:rsid w:val="00D531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89DD"/>
  <w15:chartTrackingRefBased/>
  <w15:docId w15:val="{3B742E78-6D87-4916-8D21-09C69426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90"/>
    <w:pPr>
      <w:ind w:left="720"/>
      <w:contextualSpacing/>
    </w:pPr>
  </w:style>
  <w:style w:type="table" w:styleId="TableGrid">
    <w:name w:val="Table Grid"/>
    <w:basedOn w:val="TableNormal"/>
    <w:uiPriority w:val="39"/>
    <w:rsid w:val="008B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1</cp:revision>
  <dcterms:created xsi:type="dcterms:W3CDTF">2022-12-11T13:31:00Z</dcterms:created>
  <dcterms:modified xsi:type="dcterms:W3CDTF">2022-12-11T14:07:00Z</dcterms:modified>
</cp:coreProperties>
</file>